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1F65" w14:textId="77777777" w:rsidR="00A9204E" w:rsidRPr="004A1BBB" w:rsidRDefault="00153F74" w:rsidP="004A1BBB">
      <w:pPr>
        <w:jc w:val="center"/>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0" w14:scaled="0"/>
            </w14:gradFill>
          </w14:textFill>
        </w:rPr>
      </w:pPr>
      <w:r w:rsidRPr="004A1BBB">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0" w14:scaled="0"/>
            </w14:gradFill>
          </w14:textFill>
        </w:rPr>
        <w:t>LA DIETA NELLE VARIE FASI DELLA VITA</w:t>
      </w:r>
    </w:p>
    <w:p w14:paraId="64DA260E" w14:textId="77777777" w:rsidR="00153F74" w:rsidRDefault="00153F74"/>
    <w:p w14:paraId="1FF2C20D" w14:textId="77777777" w:rsidR="00153F74" w:rsidRPr="004A1BBB" w:rsidRDefault="00153F74" w:rsidP="004A1BBB">
      <w:pPr>
        <w:spacing w:line="276" w:lineRule="auto"/>
        <w:jc w:val="both"/>
        <w:rPr>
          <w:sz w:val="24"/>
          <w:szCs w:val="24"/>
        </w:rPr>
      </w:pPr>
      <w:r w:rsidRPr="004A1BBB">
        <w:rPr>
          <w:sz w:val="24"/>
          <w:szCs w:val="24"/>
        </w:rPr>
        <w:t xml:space="preserve">La dietetica è la parte della dietologia che si occupa dell’elaborazione delle diete in base a un equilibrio tra i nutrienti e le calorie nelle diverse età e condizioni fisiologiche in assenza di patologie. </w:t>
      </w:r>
    </w:p>
    <w:p w14:paraId="3F0B33D4" w14:textId="77777777" w:rsidR="00153F74" w:rsidRPr="004A1BBB" w:rsidRDefault="00153F74" w:rsidP="004A1BBB">
      <w:pPr>
        <w:spacing w:line="276" w:lineRule="auto"/>
        <w:jc w:val="both"/>
        <w:rPr>
          <w:sz w:val="24"/>
          <w:szCs w:val="24"/>
        </w:rPr>
      </w:pPr>
    </w:p>
    <w:p w14:paraId="2BD03451" w14:textId="77777777" w:rsidR="00153F74" w:rsidRPr="004A1BBB" w:rsidRDefault="00153F74" w:rsidP="004A1BBB">
      <w:pPr>
        <w:spacing w:line="276" w:lineRule="auto"/>
        <w:jc w:val="both"/>
        <w:rPr>
          <w:sz w:val="24"/>
          <w:szCs w:val="24"/>
        </w:rPr>
      </w:pPr>
      <w:r w:rsidRPr="004A1BBB">
        <w:rPr>
          <w:sz w:val="24"/>
          <w:szCs w:val="24"/>
        </w:rPr>
        <w:t>I fabbisogni di nutrienti variano in base a:</w:t>
      </w:r>
    </w:p>
    <w:p w14:paraId="6D73DB45"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Dimensioni corporee</w:t>
      </w:r>
    </w:p>
    <w:p w14:paraId="10AFC9B9"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Attività fisica</w:t>
      </w:r>
    </w:p>
    <w:p w14:paraId="42DA8829"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Abitudini alimentari </w:t>
      </w:r>
    </w:p>
    <w:p w14:paraId="54A67173"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Patologie </w:t>
      </w:r>
    </w:p>
    <w:p w14:paraId="105B197A" w14:textId="77777777" w:rsidR="00153F74" w:rsidRPr="004A1BBB" w:rsidRDefault="00153F74" w:rsidP="004A1BBB">
      <w:pPr>
        <w:pStyle w:val="Paragrafoelenco"/>
        <w:numPr>
          <w:ilvl w:val="0"/>
          <w:numId w:val="27"/>
        </w:numPr>
        <w:spacing w:line="276" w:lineRule="auto"/>
        <w:jc w:val="both"/>
        <w:rPr>
          <w:sz w:val="24"/>
          <w:szCs w:val="24"/>
        </w:rPr>
      </w:pPr>
      <w:r w:rsidRPr="004A1BBB">
        <w:rPr>
          <w:sz w:val="24"/>
          <w:szCs w:val="24"/>
        </w:rPr>
        <w:t xml:space="preserve">Fattori psicologici e sociali </w:t>
      </w:r>
    </w:p>
    <w:p w14:paraId="11ED28DA" w14:textId="77777777" w:rsidR="00153F74" w:rsidRPr="004A1BBB" w:rsidRDefault="00153F74" w:rsidP="004A1BBB">
      <w:pPr>
        <w:spacing w:line="276" w:lineRule="auto"/>
        <w:jc w:val="both"/>
        <w:rPr>
          <w:sz w:val="24"/>
          <w:szCs w:val="24"/>
        </w:rPr>
      </w:pPr>
    </w:p>
    <w:p w14:paraId="5244EA44" w14:textId="77777777" w:rsidR="00153F74" w:rsidRPr="004A1BBB" w:rsidRDefault="00153F74" w:rsidP="004A1BBB">
      <w:pPr>
        <w:spacing w:line="276" w:lineRule="auto"/>
        <w:jc w:val="both"/>
        <w:rPr>
          <w:sz w:val="24"/>
          <w:szCs w:val="24"/>
        </w:rPr>
      </w:pPr>
      <w:r w:rsidRPr="004A1BBB">
        <w:rPr>
          <w:sz w:val="24"/>
          <w:szCs w:val="24"/>
        </w:rPr>
        <w:t>Ogni età ha i propri fabbisogni, analizziamo le principali fasi della vita.</w:t>
      </w:r>
    </w:p>
    <w:p w14:paraId="38DC1FF3" w14:textId="77777777" w:rsidR="00153F74" w:rsidRPr="004A1BBB" w:rsidRDefault="00153F74" w:rsidP="004A1BBB">
      <w:pPr>
        <w:spacing w:line="276" w:lineRule="auto"/>
        <w:jc w:val="both"/>
        <w:rPr>
          <w:sz w:val="28"/>
          <w:szCs w:val="28"/>
        </w:rPr>
      </w:pPr>
    </w:p>
    <w:p w14:paraId="6FC280AC" w14:textId="77777777" w:rsidR="004A1BBB" w:rsidRDefault="004A1BBB">
      <w:pP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13CF26B2" w14:textId="77777777" w:rsidR="00153F74" w:rsidRPr="008A5BC5" w:rsidRDefault="004A1BBB" w:rsidP="004A1BBB">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ALIMENTAZIONE IN GRAVIDANZA </w:t>
      </w:r>
    </w:p>
    <w:p w14:paraId="0D0C36D6" w14:textId="77777777" w:rsidR="004A1BBB" w:rsidRPr="008A5BC5" w:rsidRDefault="004A1BBB" w:rsidP="004A1BBB">
      <w:pPr>
        <w:jc w:val="center"/>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A05DC0" w14:textId="77777777" w:rsidR="00153F74" w:rsidRPr="008A5BC5" w:rsidRDefault="00153F74" w:rsidP="004A1BBB">
      <w:pPr>
        <w:spacing w:line="276" w:lineRule="auto"/>
        <w:jc w:val="both"/>
        <w:rPr>
          <w:sz w:val="28"/>
          <w:szCs w:val="28"/>
        </w:rPr>
      </w:pPr>
      <w:r w:rsidRPr="008A5BC5">
        <w:rPr>
          <w:sz w:val="28"/>
          <w:szCs w:val="28"/>
        </w:rPr>
        <w:t>Durante la gravidanza è importante seguire un’alimentazione corretta per garantire i nutrienti e l’energia giusta, sia alla gestante che al feto.</w:t>
      </w:r>
    </w:p>
    <w:p w14:paraId="2B395675" w14:textId="77777777" w:rsidR="00153F74" w:rsidRPr="008A5BC5" w:rsidRDefault="00153F74" w:rsidP="004A1BBB">
      <w:pPr>
        <w:spacing w:line="276" w:lineRule="auto"/>
        <w:jc w:val="both"/>
        <w:rPr>
          <w:sz w:val="28"/>
          <w:szCs w:val="28"/>
        </w:rPr>
      </w:pPr>
    </w:p>
    <w:p w14:paraId="51B699D3" w14:textId="77777777" w:rsidR="00153F74" w:rsidRPr="008A5BC5" w:rsidRDefault="00153F74" w:rsidP="00153F74">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FABBISOGNI NUTRIZIONALI</w:t>
      </w:r>
    </w:p>
    <w:p w14:paraId="65380CE4" w14:textId="77777777" w:rsidR="00153F74" w:rsidRPr="008A5BC5" w:rsidRDefault="00153F74" w:rsidP="00153F74">
      <w:pPr>
        <w:jc w:val="both"/>
        <w:rPr>
          <w:sz w:val="28"/>
          <w:szCs w:val="28"/>
        </w:rPr>
      </w:pPr>
    </w:p>
    <w:p w14:paraId="32536D7B" w14:textId="77777777" w:rsidR="00153F74" w:rsidRPr="008A5BC5" w:rsidRDefault="00153F74" w:rsidP="004A1BBB">
      <w:pPr>
        <w:spacing w:line="276" w:lineRule="auto"/>
        <w:jc w:val="both"/>
        <w:rPr>
          <w:sz w:val="28"/>
          <w:szCs w:val="28"/>
        </w:rPr>
      </w:pPr>
      <w:r w:rsidRPr="008A5BC5">
        <w:rPr>
          <w:sz w:val="28"/>
          <w:szCs w:val="28"/>
        </w:rPr>
        <w:t xml:space="preserve">La credenza secondo la quale la mamma deve “mangiare per due” è sbagliata, infatti la donna in gravidanza ha un aumento del metabolismo basale che corrisponde a +300kcal al giorno rispetto al fabbisogno di partenza. </w:t>
      </w:r>
    </w:p>
    <w:p w14:paraId="459BDBAE" w14:textId="77777777" w:rsidR="00153F74" w:rsidRPr="008A5BC5" w:rsidRDefault="00153F74" w:rsidP="004A1BBB">
      <w:pPr>
        <w:spacing w:line="276" w:lineRule="auto"/>
        <w:jc w:val="both"/>
        <w:rPr>
          <w:sz w:val="28"/>
          <w:szCs w:val="28"/>
        </w:rPr>
      </w:pPr>
    </w:p>
    <w:p w14:paraId="07476D71" w14:textId="77777777" w:rsidR="00153F74" w:rsidRPr="008A5BC5" w:rsidRDefault="00153F74" w:rsidP="004A1BBB">
      <w:pPr>
        <w:spacing w:line="276" w:lineRule="auto"/>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BC5">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REGOLE PER UN’ALIMENTAZIONE CORRETTA</w:t>
      </w:r>
    </w:p>
    <w:p w14:paraId="5A3E499D" w14:textId="77777777" w:rsidR="00153F74" w:rsidRPr="008A5BC5" w:rsidRDefault="00153F74" w:rsidP="004A1BBB">
      <w:pPr>
        <w:spacing w:line="276" w:lineRule="auto"/>
        <w:jc w:val="both"/>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9AE367"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Dividere l’assunzione di cibi in 5 pasti al giorno durante la giornata (colazione, pranzo, cena e due spuntini);</w:t>
      </w:r>
    </w:p>
    <w:p w14:paraId="2B12B851"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Preferire carboidrati complessi e integrali (pasta, pane, crackers…) rispetto agli zuccheri semplici (caramelle, dolci, bibite…);</w:t>
      </w:r>
    </w:p>
    <w:p w14:paraId="0835C35C"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Consumare pesce, ricco in omega-3 che fa bene al cuore e al sistema </w:t>
      </w:r>
      <w:proofErr w:type="spellStart"/>
      <w:r w:rsidRPr="008A5BC5">
        <w:rPr>
          <w:sz w:val="28"/>
          <w:szCs w:val="28"/>
        </w:rPr>
        <w:t>nervorso</w:t>
      </w:r>
      <w:proofErr w:type="spellEnd"/>
    </w:p>
    <w:p w14:paraId="11946249"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Assumere 1g di proteine per kg di peso corporeo (es. 50kg= 50g proteine), ad alto valore biologico (proteine contenute in carne, </w:t>
      </w:r>
      <w:proofErr w:type="gramStart"/>
      <w:r w:rsidRPr="008A5BC5">
        <w:rPr>
          <w:sz w:val="28"/>
          <w:szCs w:val="28"/>
        </w:rPr>
        <w:t>pesce,  uova</w:t>
      </w:r>
      <w:proofErr w:type="gramEnd"/>
      <w:r w:rsidRPr="008A5BC5">
        <w:rPr>
          <w:sz w:val="28"/>
          <w:szCs w:val="28"/>
        </w:rPr>
        <w:t xml:space="preserve"> e latticini)</w:t>
      </w:r>
    </w:p>
    <w:p w14:paraId="048B5766"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Preferire frutta e verdura di stagione e lavarli accuratamente, per evitare di prendere malattie che possono far ammalare la mamma e il bambino</w:t>
      </w:r>
    </w:p>
    <w:p w14:paraId="70A4A577"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Completare sempre la cottura di pesce e carne per non prendere la toxoplasmosi. È quindi vietato mangiare affettati non cotti, come prosciutto crudo, bresaola, salame, pancetta, speck </w:t>
      </w:r>
      <w:proofErr w:type="spellStart"/>
      <w:r w:rsidRPr="008A5BC5">
        <w:rPr>
          <w:sz w:val="28"/>
          <w:szCs w:val="28"/>
        </w:rPr>
        <w:t>etc</w:t>
      </w:r>
      <w:proofErr w:type="spellEnd"/>
      <w:r w:rsidRPr="008A5BC5">
        <w:rPr>
          <w:sz w:val="28"/>
          <w:szCs w:val="28"/>
        </w:rPr>
        <w:t>;</w:t>
      </w:r>
    </w:p>
    <w:p w14:paraId="776CB605" w14:textId="77777777" w:rsidR="004A1BBB" w:rsidRPr="008A5BC5" w:rsidRDefault="004A1BBB" w:rsidP="004A1BBB">
      <w:pPr>
        <w:pStyle w:val="Paragrafoelenco"/>
        <w:numPr>
          <w:ilvl w:val="0"/>
          <w:numId w:val="27"/>
        </w:numPr>
        <w:spacing w:line="276" w:lineRule="auto"/>
        <w:jc w:val="both"/>
        <w:rPr>
          <w:sz w:val="28"/>
          <w:szCs w:val="28"/>
        </w:rPr>
      </w:pPr>
      <w:r w:rsidRPr="008A5BC5">
        <w:rPr>
          <w:sz w:val="28"/>
          <w:szCs w:val="28"/>
        </w:rPr>
        <w:t xml:space="preserve">Bere almeno 2L di acqua al giorno </w:t>
      </w:r>
    </w:p>
    <w:p w14:paraId="208FDE52" w14:textId="77777777" w:rsidR="008A5BC5" w:rsidRDefault="004A1BBB" w:rsidP="008A5BC5">
      <w:pPr>
        <w:pStyle w:val="Paragrafoelenco"/>
        <w:numPr>
          <w:ilvl w:val="0"/>
          <w:numId w:val="27"/>
        </w:numPr>
        <w:rPr>
          <w:sz w:val="28"/>
          <w:szCs w:val="28"/>
        </w:rPr>
      </w:pPr>
      <w:r w:rsidRPr="008A5BC5">
        <w:rPr>
          <w:sz w:val="28"/>
          <w:szCs w:val="28"/>
        </w:rPr>
        <w:t xml:space="preserve">Assumere latticini ricchi in Cacio che fa bene alle ossa </w:t>
      </w:r>
    </w:p>
    <w:p w14:paraId="4A50B70C" w14:textId="77777777" w:rsidR="008A5BC5" w:rsidRDefault="008A5BC5" w:rsidP="008A5BC5">
      <w:pPr>
        <w:rPr>
          <w:sz w:val="28"/>
          <w:szCs w:val="28"/>
        </w:rPr>
      </w:pPr>
    </w:p>
    <w:p w14:paraId="158B173C" w14:textId="77777777" w:rsidR="008A5BC5" w:rsidRPr="008A5BC5" w:rsidRDefault="008A5BC5" w:rsidP="008A5BC5">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ALIMENTI DA EVITARE</w:t>
      </w:r>
    </w:p>
    <w:p w14:paraId="14072467" w14:textId="77777777" w:rsidR="008A5BC5" w:rsidRDefault="008A5BC5" w:rsidP="008A5BC5">
      <w:pPr>
        <w:spacing w:line="276" w:lineRule="auto"/>
        <w:rPr>
          <w:sz w:val="28"/>
          <w:szCs w:val="28"/>
        </w:rPr>
      </w:pPr>
    </w:p>
    <w:p w14:paraId="710C4175" w14:textId="77777777" w:rsidR="008A5BC5" w:rsidRDefault="008A5BC5" w:rsidP="008A5BC5">
      <w:pPr>
        <w:pStyle w:val="Paragrafoelenco"/>
        <w:numPr>
          <w:ilvl w:val="0"/>
          <w:numId w:val="27"/>
        </w:numPr>
        <w:spacing w:line="276" w:lineRule="auto"/>
        <w:rPr>
          <w:sz w:val="28"/>
          <w:szCs w:val="28"/>
        </w:rPr>
      </w:pPr>
      <w:r>
        <w:rPr>
          <w:sz w:val="28"/>
          <w:szCs w:val="28"/>
        </w:rPr>
        <w:t>Bevande alcoliche e nervine, cibi contenenti conservanti e coloranti</w:t>
      </w:r>
    </w:p>
    <w:p w14:paraId="7E380EA0" w14:textId="77777777" w:rsidR="008A5BC5" w:rsidRPr="008A5BC5" w:rsidRDefault="008A5BC5" w:rsidP="008A5BC5">
      <w:pPr>
        <w:pStyle w:val="Paragrafoelenco"/>
        <w:numPr>
          <w:ilvl w:val="0"/>
          <w:numId w:val="27"/>
        </w:numPr>
        <w:spacing w:line="276" w:lineRule="auto"/>
        <w:rPr>
          <w:sz w:val="28"/>
          <w:szCs w:val="28"/>
        </w:rPr>
      </w:pPr>
      <w:r>
        <w:rPr>
          <w:sz w:val="28"/>
          <w:szCs w:val="28"/>
        </w:rPr>
        <w:t xml:space="preserve">Limitare il contenuto di sale </w:t>
      </w:r>
      <w:r w:rsidRPr="008A5BC5">
        <w:rPr>
          <w:sz w:val="28"/>
          <w:szCs w:val="28"/>
        </w:rPr>
        <w:br w:type="page"/>
      </w:r>
    </w:p>
    <w:p w14:paraId="47960A55" w14:textId="77777777" w:rsidR="004A1BBB" w:rsidRPr="003C331D" w:rsidRDefault="008A5BC5" w:rsidP="003C331D">
      <w:pPr>
        <w:jc w:val="center"/>
        <w:rPr>
          <w:b/>
          <w:color w:val="70AD47" w:themeColor="accent6"/>
          <w:sz w:val="36"/>
          <w:szCs w:val="36"/>
          <w14:textOutline w14:w="11112" w14:cap="flat" w14:cmpd="sng" w14:algn="ctr">
            <w14:solidFill>
              <w14:schemeClr w14:val="accent6">
                <w14:lumMod w14:val="50000"/>
              </w14:schemeClr>
            </w14:solidFill>
            <w14:prstDash w14:val="solid"/>
            <w14:round/>
          </w14:textOutline>
        </w:rPr>
      </w:pPr>
      <w:r w:rsidRPr="003C331D">
        <w:rPr>
          <w:b/>
          <w:color w:val="70AD47" w:themeColor="accent6"/>
          <w:sz w:val="36"/>
          <w:szCs w:val="36"/>
          <w14:textOutline w14:w="11112" w14:cap="flat" w14:cmpd="sng" w14:algn="ctr">
            <w14:solidFill>
              <w14:schemeClr w14:val="accent6">
                <w14:lumMod w14:val="50000"/>
              </w14:schemeClr>
            </w14:solidFill>
            <w14:prstDash w14:val="solid"/>
            <w14:round/>
          </w14:textOutline>
        </w:rPr>
        <w:lastRenderedPageBreak/>
        <w:t>ALIMENTAZIONE DURANTE L’ALLATTAMENTO</w:t>
      </w:r>
    </w:p>
    <w:p w14:paraId="6217429B" w14:textId="77777777" w:rsidR="008A5BC5" w:rsidRDefault="008A5BC5" w:rsidP="003C331D">
      <w:pPr>
        <w:spacing w:line="276" w:lineRule="auto"/>
        <w:rPr>
          <w:sz w:val="28"/>
          <w:szCs w:val="28"/>
        </w:rPr>
      </w:pPr>
    </w:p>
    <w:p w14:paraId="31632B72" w14:textId="77777777" w:rsidR="008A5BC5" w:rsidRDefault="008A5BC5" w:rsidP="003C331D">
      <w:pPr>
        <w:spacing w:line="276" w:lineRule="auto"/>
        <w:jc w:val="both"/>
        <w:rPr>
          <w:sz w:val="28"/>
          <w:szCs w:val="28"/>
        </w:rPr>
      </w:pPr>
      <w:r>
        <w:rPr>
          <w:sz w:val="28"/>
          <w:szCs w:val="28"/>
        </w:rPr>
        <w:t xml:space="preserve">È importante seguire una dieta equilibrata durante l’allattamento per avere abbastanza energia per la produzione di latte, perché quella che deriva dal tessuto adiposo accumulato durante la gravidanza non è sufficiente. </w:t>
      </w:r>
    </w:p>
    <w:p w14:paraId="448686E9" w14:textId="77777777" w:rsidR="008A5BC5" w:rsidRDefault="008A5BC5" w:rsidP="003C331D">
      <w:pPr>
        <w:spacing w:line="276" w:lineRule="auto"/>
        <w:jc w:val="both"/>
        <w:rPr>
          <w:sz w:val="28"/>
          <w:szCs w:val="28"/>
        </w:rPr>
      </w:pPr>
    </w:p>
    <w:p w14:paraId="77F271F5" w14:textId="77777777" w:rsidR="008A5BC5" w:rsidRDefault="008A5BC5" w:rsidP="003C331D">
      <w:pPr>
        <w:spacing w:line="276" w:lineRule="auto"/>
        <w:jc w:val="both"/>
        <w:rPr>
          <w:sz w:val="28"/>
          <w:szCs w:val="28"/>
        </w:rPr>
      </w:pPr>
      <w:r>
        <w:rPr>
          <w:sz w:val="28"/>
          <w:szCs w:val="28"/>
        </w:rPr>
        <w:t>Con il latte materno possono essere trasmesse sostanze nutrienti che creano problemi al bambino.</w:t>
      </w:r>
    </w:p>
    <w:p w14:paraId="2B0AB1A0" w14:textId="77777777" w:rsidR="008A5BC5" w:rsidRDefault="008A5BC5" w:rsidP="008A5BC5">
      <w:pPr>
        <w:rPr>
          <w:sz w:val="28"/>
          <w:szCs w:val="28"/>
        </w:rPr>
      </w:pPr>
    </w:p>
    <w:p w14:paraId="544D1713" w14:textId="77777777" w:rsidR="003C331D" w:rsidRDefault="003C331D" w:rsidP="008A5BC5">
      <w:pPr>
        <w:rPr>
          <w:sz w:val="28"/>
          <w:szCs w:val="28"/>
        </w:rPr>
      </w:pPr>
    </w:p>
    <w:p w14:paraId="2C7B067A" w14:textId="77777777" w:rsidR="008A5BC5" w:rsidRPr="003C331D"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FABBISOGNI NUTRIZIONALI</w:t>
      </w:r>
    </w:p>
    <w:p w14:paraId="06B4303E" w14:textId="77777777" w:rsidR="008A5BC5" w:rsidRDefault="008A5BC5" w:rsidP="003C331D">
      <w:pPr>
        <w:jc w:val="both"/>
        <w:rPr>
          <w:sz w:val="28"/>
          <w:szCs w:val="28"/>
        </w:rPr>
      </w:pPr>
    </w:p>
    <w:p w14:paraId="49AB7DA9" w14:textId="77777777" w:rsidR="008A5BC5" w:rsidRDefault="008A5BC5" w:rsidP="003C331D">
      <w:pPr>
        <w:spacing w:line="276" w:lineRule="auto"/>
        <w:jc w:val="both"/>
        <w:rPr>
          <w:sz w:val="28"/>
          <w:szCs w:val="28"/>
        </w:rPr>
      </w:pPr>
      <w:r>
        <w:rPr>
          <w:sz w:val="28"/>
          <w:szCs w:val="28"/>
        </w:rPr>
        <w:t xml:space="preserve">Durante l’allattamento abbiamo bisogno circa di 500kcal in più rispetto al fabbisogno energetico in condizioni fisiologiche. </w:t>
      </w:r>
      <w:r w:rsidR="003C331D">
        <w:rPr>
          <w:sz w:val="28"/>
          <w:szCs w:val="28"/>
        </w:rPr>
        <w:t xml:space="preserve">Questo corrisponde a circa 100kcal ogni 100ml di latte prodotto. </w:t>
      </w:r>
    </w:p>
    <w:p w14:paraId="53008CA4" w14:textId="77777777" w:rsidR="003C331D" w:rsidRDefault="003C331D" w:rsidP="003C331D">
      <w:pPr>
        <w:spacing w:line="276" w:lineRule="auto"/>
        <w:jc w:val="both"/>
        <w:rPr>
          <w:sz w:val="28"/>
          <w:szCs w:val="28"/>
        </w:rPr>
      </w:pPr>
    </w:p>
    <w:p w14:paraId="57205E05" w14:textId="77777777" w:rsidR="003C331D" w:rsidRPr="003C331D" w:rsidRDefault="003C331D" w:rsidP="008A5BC5">
      <w:pPr>
        <w:rPr>
          <w:sz w:val="32"/>
          <w:szCs w:val="32"/>
        </w:rPr>
      </w:pPr>
    </w:p>
    <w:p w14:paraId="0FC3DBFB" w14:textId="77777777" w:rsidR="008A5BC5" w:rsidRPr="003C331D"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REGOLE PER UNA CORRETTA ALIMENTAZIONE IN ALLATTAMENTO</w:t>
      </w:r>
    </w:p>
    <w:p w14:paraId="67DAF0D1" w14:textId="77777777" w:rsidR="008A5BC5" w:rsidRPr="003C331D" w:rsidRDefault="008A5BC5" w:rsidP="008A5BC5">
      <w:pPr>
        <w:rPr>
          <w:sz w:val="32"/>
          <w:szCs w:val="32"/>
        </w:rPr>
      </w:pPr>
    </w:p>
    <w:p w14:paraId="55556A73" w14:textId="77777777" w:rsidR="008A5BC5" w:rsidRDefault="008A5BC5" w:rsidP="003C331D">
      <w:pPr>
        <w:pStyle w:val="Paragrafoelenco"/>
        <w:numPr>
          <w:ilvl w:val="0"/>
          <w:numId w:val="27"/>
        </w:numPr>
        <w:spacing w:line="276" w:lineRule="auto"/>
        <w:jc w:val="both"/>
        <w:rPr>
          <w:sz w:val="28"/>
          <w:szCs w:val="28"/>
        </w:rPr>
      </w:pPr>
      <w:r>
        <w:rPr>
          <w:sz w:val="28"/>
          <w:szCs w:val="28"/>
        </w:rPr>
        <w:t xml:space="preserve">Scegliere ricette semplici e poco elaborate </w:t>
      </w:r>
    </w:p>
    <w:p w14:paraId="48E1A687" w14:textId="77777777" w:rsidR="008A5BC5" w:rsidRDefault="008A5BC5" w:rsidP="003C331D">
      <w:pPr>
        <w:pStyle w:val="Paragrafoelenco"/>
        <w:numPr>
          <w:ilvl w:val="0"/>
          <w:numId w:val="27"/>
        </w:numPr>
        <w:spacing w:line="276" w:lineRule="auto"/>
        <w:jc w:val="both"/>
        <w:rPr>
          <w:sz w:val="28"/>
          <w:szCs w:val="28"/>
        </w:rPr>
      </w:pPr>
      <w:proofErr w:type="spellStart"/>
      <w:r>
        <w:rPr>
          <w:sz w:val="28"/>
          <w:szCs w:val="28"/>
        </w:rPr>
        <w:t>Assumenre</w:t>
      </w:r>
      <w:proofErr w:type="spellEnd"/>
      <w:r>
        <w:rPr>
          <w:sz w:val="28"/>
          <w:szCs w:val="28"/>
        </w:rPr>
        <w:t xml:space="preserve"> almeno 2-3L di acqua al giorno</w:t>
      </w:r>
    </w:p>
    <w:p w14:paraId="13BE6056" w14:textId="77777777" w:rsidR="008A5BC5" w:rsidRDefault="008A5BC5" w:rsidP="003C331D">
      <w:pPr>
        <w:pStyle w:val="Paragrafoelenco"/>
        <w:numPr>
          <w:ilvl w:val="0"/>
          <w:numId w:val="27"/>
        </w:numPr>
        <w:spacing w:line="276" w:lineRule="auto"/>
        <w:jc w:val="both"/>
        <w:rPr>
          <w:sz w:val="28"/>
          <w:szCs w:val="28"/>
        </w:rPr>
      </w:pPr>
      <w:r>
        <w:rPr>
          <w:sz w:val="28"/>
          <w:szCs w:val="28"/>
        </w:rPr>
        <w:t>Assumere circa 1,2-1,5</w:t>
      </w:r>
      <w:proofErr w:type="gramStart"/>
      <w:r>
        <w:rPr>
          <w:sz w:val="28"/>
          <w:szCs w:val="28"/>
        </w:rPr>
        <w:t>g  di</w:t>
      </w:r>
      <w:proofErr w:type="gramEnd"/>
      <w:r>
        <w:rPr>
          <w:sz w:val="28"/>
          <w:szCs w:val="28"/>
        </w:rPr>
        <w:t xml:space="preserve"> proteine per kg di peso corporeo, preferendo quelle ad alto valore biologico</w:t>
      </w:r>
    </w:p>
    <w:p w14:paraId="09828E2D" w14:textId="77777777" w:rsidR="008A5BC5" w:rsidRDefault="008A5BC5" w:rsidP="003C331D">
      <w:pPr>
        <w:pStyle w:val="Paragrafoelenco"/>
        <w:numPr>
          <w:ilvl w:val="0"/>
          <w:numId w:val="27"/>
        </w:numPr>
        <w:spacing w:line="276" w:lineRule="auto"/>
        <w:jc w:val="both"/>
        <w:rPr>
          <w:sz w:val="28"/>
          <w:szCs w:val="28"/>
        </w:rPr>
      </w:pPr>
      <w:r>
        <w:rPr>
          <w:sz w:val="28"/>
          <w:szCs w:val="28"/>
        </w:rPr>
        <w:t>Preferire i grassi di origine vegetale (oli e frutta secca) rispetto a quelli animali (burro, strutto, lardo…)</w:t>
      </w:r>
    </w:p>
    <w:p w14:paraId="7094FA09" w14:textId="77777777" w:rsidR="008A5BC5" w:rsidRDefault="008A5BC5" w:rsidP="003C331D">
      <w:pPr>
        <w:pStyle w:val="Paragrafoelenco"/>
        <w:numPr>
          <w:ilvl w:val="0"/>
          <w:numId w:val="27"/>
        </w:numPr>
        <w:spacing w:line="276" w:lineRule="auto"/>
        <w:jc w:val="both"/>
        <w:rPr>
          <w:sz w:val="28"/>
          <w:szCs w:val="28"/>
        </w:rPr>
      </w:pPr>
      <w:r>
        <w:rPr>
          <w:sz w:val="28"/>
          <w:szCs w:val="28"/>
        </w:rPr>
        <w:t>Consumare una buona quantità di frutta e verdura</w:t>
      </w:r>
    </w:p>
    <w:p w14:paraId="1E49131F" w14:textId="77777777" w:rsidR="003C331D" w:rsidRDefault="003C331D" w:rsidP="003C331D">
      <w:pPr>
        <w:pStyle w:val="Paragrafoelenco"/>
        <w:spacing w:line="276" w:lineRule="auto"/>
        <w:jc w:val="both"/>
        <w:rPr>
          <w:sz w:val="28"/>
          <w:szCs w:val="28"/>
        </w:rPr>
      </w:pPr>
    </w:p>
    <w:p w14:paraId="746F5CCF" w14:textId="77777777" w:rsidR="008A5BC5" w:rsidRDefault="008A5BC5" w:rsidP="008A5BC5">
      <w:pPr>
        <w:rPr>
          <w:sz w:val="28"/>
          <w:szCs w:val="28"/>
        </w:rPr>
      </w:pPr>
    </w:p>
    <w:p w14:paraId="6F485527" w14:textId="77777777" w:rsidR="008A5BC5" w:rsidRDefault="008A5BC5"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331D">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ALIMENTI DA EVITARE</w:t>
      </w:r>
    </w:p>
    <w:p w14:paraId="44F79EFF" w14:textId="77777777" w:rsidR="003C331D" w:rsidRPr="003C331D" w:rsidRDefault="003C331D" w:rsidP="003C331D">
      <w:pPr>
        <w:jc w:val="center"/>
        <w:rPr>
          <w:color w:val="70AD47" w:themeColor="accent6"/>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9B70C7" w14:textId="77777777" w:rsidR="008A5BC5" w:rsidRDefault="008A5BC5" w:rsidP="003C331D">
      <w:pPr>
        <w:pStyle w:val="Paragrafoelenco"/>
        <w:numPr>
          <w:ilvl w:val="0"/>
          <w:numId w:val="27"/>
        </w:numPr>
        <w:spacing w:line="276" w:lineRule="auto"/>
        <w:jc w:val="both"/>
        <w:rPr>
          <w:sz w:val="28"/>
          <w:szCs w:val="28"/>
        </w:rPr>
      </w:pPr>
      <w:r>
        <w:rPr>
          <w:sz w:val="28"/>
          <w:szCs w:val="28"/>
        </w:rPr>
        <w:t>Limitare il contenuto di latte vaccino perché può dare dolori addominali al bambino (</w:t>
      </w:r>
      <w:proofErr w:type="spellStart"/>
      <w:r>
        <w:rPr>
          <w:sz w:val="28"/>
          <w:szCs w:val="28"/>
        </w:rPr>
        <w:t>colichette</w:t>
      </w:r>
      <w:proofErr w:type="spellEnd"/>
      <w:r>
        <w:rPr>
          <w:sz w:val="28"/>
          <w:szCs w:val="28"/>
        </w:rPr>
        <w:t xml:space="preserve">) </w:t>
      </w:r>
    </w:p>
    <w:p w14:paraId="684281D2" w14:textId="77777777" w:rsidR="008A5BC5" w:rsidRDefault="008A5BC5" w:rsidP="003C331D">
      <w:pPr>
        <w:pStyle w:val="Paragrafoelenco"/>
        <w:numPr>
          <w:ilvl w:val="0"/>
          <w:numId w:val="27"/>
        </w:numPr>
        <w:spacing w:line="276" w:lineRule="auto"/>
        <w:jc w:val="both"/>
        <w:rPr>
          <w:sz w:val="28"/>
          <w:szCs w:val="28"/>
        </w:rPr>
      </w:pPr>
      <w:r>
        <w:rPr>
          <w:sz w:val="28"/>
          <w:szCs w:val="28"/>
        </w:rPr>
        <w:t>Limitare il consumo di alimenti che potrebbero alterare il gusto del latte (cipolle, aglio, asparagi…)</w:t>
      </w:r>
    </w:p>
    <w:p w14:paraId="5A7B34F9" w14:textId="77777777" w:rsidR="003C331D" w:rsidRPr="003C331D" w:rsidRDefault="008A5BC5" w:rsidP="003C331D">
      <w:pPr>
        <w:pStyle w:val="Paragrafoelenco"/>
        <w:numPr>
          <w:ilvl w:val="0"/>
          <w:numId w:val="27"/>
        </w:numPr>
        <w:spacing w:line="276" w:lineRule="auto"/>
        <w:jc w:val="both"/>
        <w:rPr>
          <w:sz w:val="28"/>
          <w:szCs w:val="28"/>
        </w:rPr>
        <w:sectPr w:rsidR="003C331D" w:rsidRPr="003C331D" w:rsidSect="00AB7575">
          <w:pgSz w:w="11906" w:h="16838" w:code="9"/>
          <w:pgMar w:top="1440" w:right="1440" w:bottom="1440" w:left="1440" w:header="720" w:footer="720" w:gutter="0"/>
          <w:cols w:space="720"/>
          <w:docGrid w:linePitch="360"/>
        </w:sectPr>
      </w:pPr>
      <w:r>
        <w:rPr>
          <w:sz w:val="28"/>
          <w:szCs w:val="28"/>
        </w:rPr>
        <w:t>Evitare bevande alcoliche e alimenti che possono causare allergie</w:t>
      </w:r>
    </w:p>
    <w:p w14:paraId="43AC0C93" w14:textId="4E1CF840" w:rsidR="00A6386D" w:rsidRDefault="00ED211D" w:rsidP="00007012">
      <w:pPr>
        <w:rPr>
          <w:sz w:val="28"/>
          <w:szCs w:val="28"/>
        </w:rPr>
        <w:sectPr w:rsidR="00A6386D" w:rsidSect="00007012">
          <w:pgSz w:w="16838" w:h="11906" w:orient="landscape" w:code="9"/>
          <w:pgMar w:top="1440" w:right="1440" w:bottom="1440" w:left="1440" w:header="720" w:footer="720" w:gutter="0"/>
          <w:cols w:space="720"/>
          <w:docGrid w:linePitch="360"/>
        </w:sectPr>
      </w:pPr>
      <w:r>
        <w:rPr>
          <w:noProof/>
          <w:sz w:val="28"/>
          <w:szCs w:val="28"/>
        </w:rPr>
        <w:lastRenderedPageBreak/>
        <w:drawing>
          <wp:anchor distT="0" distB="0" distL="114300" distR="114300" simplePos="0" relativeHeight="251659264" behindDoc="0" locked="0" layoutInCell="1" allowOverlap="1" wp14:anchorId="0825B77E" wp14:editId="5013C5A1">
            <wp:simplePos x="0" y="0"/>
            <wp:positionH relativeFrom="margin">
              <wp:align>left</wp:align>
            </wp:positionH>
            <wp:positionV relativeFrom="paragraph">
              <wp:posOffset>0</wp:posOffset>
            </wp:positionV>
            <wp:extent cx="9105900" cy="6162675"/>
            <wp:effectExtent l="0" t="0" r="19050" b="28575"/>
            <wp:wrapThrough wrapText="bothSides">
              <wp:wrapPolygon edited="0">
                <wp:start x="8631" y="0"/>
                <wp:lineTo x="8405" y="200"/>
                <wp:lineTo x="8134" y="801"/>
                <wp:lineTo x="8134" y="6143"/>
                <wp:lineTo x="9490" y="6410"/>
                <wp:lineTo x="13014" y="6410"/>
                <wp:lineTo x="11930" y="8547"/>
                <wp:lineTo x="6552" y="9481"/>
                <wp:lineTo x="6462" y="10616"/>
                <wp:lineTo x="6462" y="11751"/>
                <wp:lineTo x="6552" y="12820"/>
                <wp:lineTo x="8315" y="13888"/>
                <wp:lineTo x="7501" y="14956"/>
                <wp:lineTo x="0" y="15691"/>
                <wp:lineTo x="0" y="20031"/>
                <wp:lineTo x="2847" y="20298"/>
                <wp:lineTo x="12924" y="20298"/>
                <wp:lineTo x="12924" y="20565"/>
                <wp:lineTo x="13150" y="21366"/>
                <wp:lineTo x="13421" y="21633"/>
                <wp:lineTo x="13466" y="21633"/>
                <wp:lineTo x="21148" y="21633"/>
                <wp:lineTo x="21193" y="21633"/>
                <wp:lineTo x="21464" y="21366"/>
                <wp:lineTo x="21600" y="20899"/>
                <wp:lineTo x="21600" y="14556"/>
                <wp:lineTo x="20832" y="14422"/>
                <wp:lineTo x="13511" y="13888"/>
                <wp:lineTo x="14867" y="12820"/>
                <wp:lineTo x="14957" y="11751"/>
                <wp:lineTo x="14957" y="9548"/>
                <wp:lineTo x="13285" y="6410"/>
                <wp:lineTo x="21600" y="6276"/>
                <wp:lineTo x="21600" y="401"/>
                <wp:lineTo x="21193" y="0"/>
                <wp:lineTo x="8631" y="0"/>
              </wp:wrapPolygon>
            </wp:wrapThrough>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06A43">
        <w:rPr>
          <w:noProof/>
          <w:sz w:val="28"/>
          <w:szCs w:val="28"/>
        </w:rPr>
        <mc:AlternateContent>
          <mc:Choice Requires="wps">
            <w:drawing>
              <wp:anchor distT="0" distB="0" distL="114300" distR="114300" simplePos="0" relativeHeight="251660288" behindDoc="0" locked="0" layoutInCell="1" allowOverlap="1" wp14:anchorId="3A6C7657" wp14:editId="6E04B527">
                <wp:simplePos x="0" y="0"/>
                <wp:positionH relativeFrom="margin">
                  <wp:posOffset>2762250</wp:posOffset>
                </wp:positionH>
                <wp:positionV relativeFrom="paragraph">
                  <wp:posOffset>1095375</wp:posOffset>
                </wp:positionV>
                <wp:extent cx="723900" cy="45719"/>
                <wp:effectExtent l="38100" t="38100" r="19050" b="88265"/>
                <wp:wrapNone/>
                <wp:docPr id="5" name="Connettore 2 5"/>
                <wp:cNvGraphicFramePr/>
                <a:graphic xmlns:a="http://schemas.openxmlformats.org/drawingml/2006/main">
                  <a:graphicData uri="http://schemas.microsoft.com/office/word/2010/wordprocessingShape">
                    <wps:wsp>
                      <wps:cNvCnPr/>
                      <wps:spPr>
                        <a:xfrm flipH="1">
                          <a:off x="0" y="0"/>
                          <a:ext cx="723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703DFB" id="_x0000_t32" coordsize="21600,21600" o:spt="32" o:oned="t" path="m,l21600,21600e" filled="f">
                <v:path arrowok="t" fillok="f" o:connecttype="none"/>
                <o:lock v:ext="edit" shapetype="t"/>
              </v:shapetype>
              <v:shape id="Connettore 2 5" o:spid="_x0000_s1026" type="#_x0000_t32" style="position:absolute;margin-left:217.5pt;margin-top:86.25pt;width:57pt;height:3.6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" strokecolor="#5b9bd5 [3204]" strokeweight=".5pt">
                <v:stroke endarrow="block" joinstyle="miter"/>
                <w10:wrap anchorx="margin"/>
              </v:shape>
            </w:pict>
          </mc:Fallback>
        </mc:AlternateContent>
      </w:r>
      <w:r w:rsidR="00007012">
        <w:rPr>
          <w:noProof/>
          <w:sz w:val="28"/>
          <w:szCs w:val="28"/>
        </w:rPr>
        <mc:AlternateContent>
          <mc:Choice Requires="wps">
            <w:drawing>
              <wp:anchor distT="0" distB="0" distL="114300" distR="114300" simplePos="0" relativeHeight="251661312" behindDoc="0" locked="0" layoutInCell="1" allowOverlap="1" wp14:anchorId="5A3986A0" wp14:editId="76EE9DF4">
                <wp:simplePos x="0" y="0"/>
                <wp:positionH relativeFrom="column">
                  <wp:posOffset>-209550</wp:posOffset>
                </wp:positionH>
                <wp:positionV relativeFrom="paragraph">
                  <wp:posOffset>85725</wp:posOffset>
                </wp:positionV>
                <wp:extent cx="2867025" cy="2619375"/>
                <wp:effectExtent l="0" t="0" r="28575" b="28575"/>
                <wp:wrapNone/>
                <wp:docPr id="6" name="Rettangolo con angoli arrotondati 6"/>
                <wp:cNvGraphicFramePr/>
                <a:graphic xmlns:a="http://schemas.openxmlformats.org/drawingml/2006/main">
                  <a:graphicData uri="http://schemas.microsoft.com/office/word/2010/wordprocessingShape">
                    <wps:wsp>
                      <wps:cNvSpPr/>
                      <wps:spPr>
                        <a:xfrm>
                          <a:off x="0" y="0"/>
                          <a:ext cx="2867025" cy="26193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DBA9F2E" w14:textId="77777777" w:rsidR="00007012" w:rsidRPr="00706A43" w:rsidRDefault="00007012" w:rsidP="00706A43">
                            <w:pPr>
                              <w:jc w:val="both"/>
                              <w:rPr>
                                <w:sz w:val="28"/>
                                <w:szCs w:val="28"/>
                              </w:rPr>
                            </w:pPr>
                            <w:r w:rsidRPr="00706A43">
                              <w:rPr>
                                <w:b/>
                                <w:bCs/>
                                <w:sz w:val="28"/>
                                <w:szCs w:val="28"/>
                              </w:rPr>
                              <w:t xml:space="preserve">Lo </w:t>
                            </w:r>
                            <w:r w:rsidR="00706A43" w:rsidRPr="00706A43">
                              <w:rPr>
                                <w:b/>
                                <w:bCs/>
                                <w:sz w:val="28"/>
                                <w:szCs w:val="28"/>
                              </w:rPr>
                              <w:t>SVEZZAMENTO</w:t>
                            </w:r>
                            <w:r w:rsidR="00706A43" w:rsidRPr="00706A43">
                              <w:rPr>
                                <w:sz w:val="28"/>
                                <w:szCs w:val="28"/>
                              </w:rPr>
                              <w:t>: inizia intorno al sesto mese. Si iniziano</w:t>
                            </w:r>
                            <w:r w:rsidR="00706A43">
                              <w:rPr>
                                <w:sz w:val="28"/>
                                <w:szCs w:val="28"/>
                              </w:rPr>
                              <w:t xml:space="preserve"> </w:t>
                            </w:r>
                            <w:r w:rsidR="00706A43" w:rsidRPr="00706A43">
                              <w:rPr>
                                <w:sz w:val="28"/>
                                <w:szCs w:val="28"/>
                              </w:rPr>
                              <w:t xml:space="preserve">a inserire i primi alimenti solidi iniziando dagli omogeneizzati arrivando a alla consistenza solida gradualmente. </w:t>
                            </w:r>
                          </w:p>
                          <w:p w14:paraId="2B799FBF" w14:textId="77777777" w:rsidR="00706A43" w:rsidRPr="00706A43" w:rsidRDefault="00706A43" w:rsidP="00706A43">
                            <w:pPr>
                              <w:jc w:val="both"/>
                              <w:rPr>
                                <w:sz w:val="28"/>
                                <w:szCs w:val="28"/>
                              </w:rPr>
                            </w:pPr>
                            <w:r w:rsidRPr="00706A43">
                              <w:rPr>
                                <w:sz w:val="28"/>
                                <w:szCs w:val="28"/>
                              </w:rPr>
                              <w:t xml:space="preserve">È importante assumere un alimento alla volta per controllare che non ci siano reazioni allergiche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986A0" id="Rettangolo con angoli arrotondati 6" o:spid="_x0000_s1026" style="position:absolute;margin-left:-16.5pt;margin-top:6.75pt;width:225.7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" fillcolor="white [3201]" strokecolor="#5b9bd5 [3204]" strokeweight="1pt">
                <v:stroke joinstyle="miter"/>
                <v:textbox>
                  <w:txbxContent>
                    <w:p w14:paraId="6DBA9F2E" w14:textId="77777777" w:rsidR="00007012" w:rsidRPr="00706A43" w:rsidRDefault="00007012" w:rsidP="00706A43">
                      <w:pPr>
                        <w:jc w:val="both"/>
                        <w:rPr>
                          <w:sz w:val="28"/>
                          <w:szCs w:val="28"/>
                        </w:rPr>
                      </w:pPr>
                      <w:r w:rsidRPr="00706A43">
                        <w:rPr>
                          <w:b/>
                          <w:bCs/>
                          <w:sz w:val="28"/>
                          <w:szCs w:val="28"/>
                        </w:rPr>
                        <w:t xml:space="preserve">Lo </w:t>
                      </w:r>
                      <w:r w:rsidR="00706A43" w:rsidRPr="00706A43">
                        <w:rPr>
                          <w:b/>
                          <w:bCs/>
                          <w:sz w:val="28"/>
                          <w:szCs w:val="28"/>
                        </w:rPr>
                        <w:t>SVEZZAMENTO</w:t>
                      </w:r>
                      <w:r w:rsidR="00706A43" w:rsidRPr="00706A43">
                        <w:rPr>
                          <w:sz w:val="28"/>
                          <w:szCs w:val="28"/>
                        </w:rPr>
                        <w:t>: inizia intorno al sesto mese. Si iniziano</w:t>
                      </w:r>
                      <w:r w:rsidR="00706A43">
                        <w:rPr>
                          <w:sz w:val="28"/>
                          <w:szCs w:val="28"/>
                        </w:rPr>
                        <w:t xml:space="preserve"> </w:t>
                      </w:r>
                      <w:r w:rsidR="00706A43" w:rsidRPr="00706A43">
                        <w:rPr>
                          <w:sz w:val="28"/>
                          <w:szCs w:val="28"/>
                        </w:rPr>
                        <w:t xml:space="preserve">a inserire i primi alimenti solidi iniziando dagli omogeneizzati arrivando a alla consistenza solida gradualmente. </w:t>
                      </w:r>
                    </w:p>
                    <w:p w14:paraId="2B799FBF" w14:textId="77777777" w:rsidR="00706A43" w:rsidRPr="00706A43" w:rsidRDefault="00706A43" w:rsidP="00706A43">
                      <w:pPr>
                        <w:jc w:val="both"/>
                        <w:rPr>
                          <w:sz w:val="28"/>
                          <w:szCs w:val="28"/>
                        </w:rPr>
                      </w:pPr>
                      <w:r w:rsidRPr="00706A43">
                        <w:rPr>
                          <w:sz w:val="28"/>
                          <w:szCs w:val="28"/>
                        </w:rPr>
                        <w:t xml:space="preserve">È importante assumere un alimento alla volta per controllare che non ci siano reazioni allergiche </w:t>
                      </w:r>
                    </w:p>
                  </w:txbxContent>
                </v:textbox>
              </v:roundrect>
            </w:pict>
          </mc:Fallback>
        </mc:AlternateContent>
      </w:r>
      <w:r w:rsidR="00A6386D">
        <w:rPr>
          <w:sz w:val="28"/>
          <w:szCs w:val="28"/>
        </w:rPr>
        <w:t xml:space="preserve">                                                                                                                                                                                                                                                                                                                     </w:t>
      </w:r>
    </w:p>
    <w:p w14:paraId="3A6B2E42" w14:textId="77777777" w:rsidR="00A6386D" w:rsidRPr="00791BE3" w:rsidRDefault="00791BE3"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L’ALIMENTAZIONE NELL’ADOLESCENZA</w:t>
      </w:r>
    </w:p>
    <w:p w14:paraId="3CDA5F10" w14:textId="77777777" w:rsidR="00A6386D" w:rsidRDefault="00A6386D" w:rsidP="00791BE3">
      <w:pPr>
        <w:spacing w:line="276" w:lineRule="auto"/>
        <w:rPr>
          <w:sz w:val="28"/>
          <w:szCs w:val="28"/>
        </w:rPr>
      </w:pPr>
    </w:p>
    <w:p w14:paraId="207DAE6C" w14:textId="77777777" w:rsidR="00A6386D" w:rsidRDefault="00A6386D" w:rsidP="00791BE3">
      <w:pPr>
        <w:spacing w:line="276" w:lineRule="auto"/>
        <w:jc w:val="both"/>
        <w:rPr>
          <w:sz w:val="28"/>
          <w:szCs w:val="28"/>
        </w:rPr>
      </w:pPr>
      <w:r>
        <w:rPr>
          <w:sz w:val="28"/>
          <w:szCs w:val="28"/>
        </w:rPr>
        <w:t xml:space="preserve">L’adolescenza è il periodo che va dalla pubertà all’età adulta, quando l’organismo ha raggiunto il massimo accrescimento osseo (20 anni per le donne e 22 anni per gli uomini). </w:t>
      </w:r>
    </w:p>
    <w:p w14:paraId="10993543" w14:textId="77777777" w:rsidR="00A6386D" w:rsidRDefault="00A6386D" w:rsidP="00791BE3">
      <w:pPr>
        <w:spacing w:line="276" w:lineRule="auto"/>
        <w:jc w:val="both"/>
        <w:rPr>
          <w:sz w:val="28"/>
          <w:szCs w:val="28"/>
        </w:rPr>
      </w:pPr>
    </w:p>
    <w:p w14:paraId="609CFE84" w14:textId="77777777" w:rsidR="00A6386D" w:rsidRPr="00791BE3" w:rsidRDefault="00A6386D"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FABBISOGNI NUTRIZIONALI</w:t>
      </w:r>
    </w:p>
    <w:p w14:paraId="01DCEA1E" w14:textId="77777777" w:rsidR="00A6386D" w:rsidRDefault="00A6386D" w:rsidP="00791BE3">
      <w:pPr>
        <w:spacing w:line="276" w:lineRule="auto"/>
        <w:jc w:val="both"/>
        <w:rPr>
          <w:sz w:val="28"/>
          <w:szCs w:val="28"/>
        </w:rPr>
      </w:pPr>
    </w:p>
    <w:p w14:paraId="130E4469" w14:textId="77777777" w:rsidR="00A6386D" w:rsidRDefault="00A6386D" w:rsidP="00791BE3">
      <w:pPr>
        <w:spacing w:line="276" w:lineRule="auto"/>
        <w:jc w:val="both"/>
        <w:rPr>
          <w:sz w:val="28"/>
          <w:szCs w:val="28"/>
        </w:rPr>
      </w:pPr>
      <w:r>
        <w:rPr>
          <w:sz w:val="28"/>
          <w:szCs w:val="28"/>
        </w:rPr>
        <w:t xml:space="preserve">Nell’adolescenza le richieste energetiche dell’organismo sono al livello massimo perché devono assecondare i processi di accrescimento e le giornate impegnative dei ragazzi, spesso </w:t>
      </w:r>
      <w:r w:rsidR="00791BE3">
        <w:rPr>
          <w:sz w:val="28"/>
          <w:szCs w:val="28"/>
        </w:rPr>
        <w:t xml:space="preserve">ricche di impegni sportivi oltre che scolastici. </w:t>
      </w:r>
    </w:p>
    <w:p w14:paraId="25633CE0" w14:textId="77777777" w:rsidR="00791BE3" w:rsidRDefault="00791BE3" w:rsidP="00791BE3">
      <w:pPr>
        <w:spacing w:line="276" w:lineRule="auto"/>
        <w:jc w:val="both"/>
        <w:rPr>
          <w:sz w:val="28"/>
          <w:szCs w:val="28"/>
        </w:rPr>
      </w:pPr>
      <w:r>
        <w:rPr>
          <w:sz w:val="28"/>
          <w:szCs w:val="28"/>
        </w:rPr>
        <w:t>In particolare, l’apporto di proteine è aumentato a circa 1,5g/kg di peso corporeo.</w:t>
      </w:r>
    </w:p>
    <w:p w14:paraId="6B2327DA" w14:textId="77777777" w:rsidR="00791BE3" w:rsidRDefault="00791BE3" w:rsidP="00791BE3">
      <w:pPr>
        <w:spacing w:line="276" w:lineRule="auto"/>
        <w:jc w:val="both"/>
        <w:rPr>
          <w:sz w:val="28"/>
          <w:szCs w:val="28"/>
        </w:rPr>
      </w:pPr>
      <w:r>
        <w:rPr>
          <w:sz w:val="28"/>
          <w:szCs w:val="28"/>
        </w:rPr>
        <w:t xml:space="preserve">È fondamentale assumere calcio, zinco e ferro, soprattutto nelle ragazze che ne necessitano a causa del ciclo mestruale. </w:t>
      </w:r>
    </w:p>
    <w:p w14:paraId="3EBCC52A" w14:textId="77777777" w:rsidR="00791BE3" w:rsidRDefault="00791BE3" w:rsidP="00791BE3">
      <w:pPr>
        <w:spacing w:line="276" w:lineRule="auto"/>
        <w:jc w:val="both"/>
        <w:rPr>
          <w:sz w:val="28"/>
          <w:szCs w:val="28"/>
        </w:rPr>
      </w:pPr>
    </w:p>
    <w:p w14:paraId="6AE4B68B" w14:textId="77777777" w:rsidR="00791BE3" w:rsidRDefault="00791BE3" w:rsidP="00791BE3">
      <w:pPr>
        <w:spacing w:line="276" w:lineRule="auto"/>
        <w:jc w:val="both"/>
        <w:rPr>
          <w:sz w:val="28"/>
          <w:szCs w:val="28"/>
        </w:rPr>
      </w:pPr>
      <w:r>
        <w:rPr>
          <w:sz w:val="28"/>
          <w:szCs w:val="28"/>
        </w:rPr>
        <w:t>La dieta quindi deve essere varia e completa per essere sicuri di assume tutti i macronutrienti e i micronutrienti.</w:t>
      </w:r>
    </w:p>
    <w:p w14:paraId="633BEDFA" w14:textId="77777777" w:rsidR="00791BE3" w:rsidRDefault="00791BE3" w:rsidP="00791BE3">
      <w:pPr>
        <w:spacing w:line="276" w:lineRule="auto"/>
        <w:jc w:val="both"/>
        <w:rPr>
          <w:sz w:val="28"/>
          <w:szCs w:val="28"/>
        </w:rPr>
      </w:pPr>
    </w:p>
    <w:p w14:paraId="0D2576DA" w14:textId="77777777" w:rsidR="00791BE3" w:rsidRDefault="00791BE3" w:rsidP="00791BE3">
      <w:pPr>
        <w:spacing w:line="276" w:lineRule="auto"/>
        <w:jc w:val="both"/>
        <w:rPr>
          <w:sz w:val="28"/>
          <w:szCs w:val="28"/>
        </w:rPr>
      </w:pPr>
      <w:r>
        <w:rPr>
          <w:sz w:val="28"/>
          <w:szCs w:val="28"/>
        </w:rPr>
        <w:t xml:space="preserve">È altresì fondamentale educare i ragazzi a mangiare correttamente e ad avere un buon rapporto con il proprio corpo per ovviare all’insorgere di disturbi del comportamento alimentare (anoressia, bulimia e </w:t>
      </w:r>
      <w:proofErr w:type="spellStart"/>
      <w:r>
        <w:rPr>
          <w:sz w:val="28"/>
          <w:szCs w:val="28"/>
        </w:rPr>
        <w:t>binge</w:t>
      </w:r>
      <w:proofErr w:type="spellEnd"/>
      <w:r>
        <w:rPr>
          <w:sz w:val="28"/>
          <w:szCs w:val="28"/>
        </w:rPr>
        <w:t xml:space="preserve"> </w:t>
      </w:r>
      <w:proofErr w:type="spellStart"/>
      <w:r>
        <w:rPr>
          <w:sz w:val="28"/>
          <w:szCs w:val="28"/>
        </w:rPr>
        <w:t>eating</w:t>
      </w:r>
      <w:proofErr w:type="spellEnd"/>
      <w:r>
        <w:rPr>
          <w:sz w:val="28"/>
          <w:szCs w:val="28"/>
        </w:rPr>
        <w:t xml:space="preserve">) </w:t>
      </w:r>
    </w:p>
    <w:p w14:paraId="714D334D" w14:textId="77777777" w:rsidR="00791BE3" w:rsidRDefault="00791BE3" w:rsidP="00791BE3">
      <w:pPr>
        <w:spacing w:line="276" w:lineRule="auto"/>
        <w:jc w:val="both"/>
        <w:rPr>
          <w:sz w:val="28"/>
          <w:szCs w:val="28"/>
        </w:rPr>
      </w:pPr>
    </w:p>
    <w:p w14:paraId="39B61453" w14:textId="77777777" w:rsidR="00791BE3" w:rsidRPr="00791BE3" w:rsidRDefault="00791BE3" w:rsidP="00791BE3">
      <w:pPr>
        <w:spacing w:line="276" w:lineRule="auto"/>
        <w:jc w:val="center"/>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1BE3">
        <w:rPr>
          <w:color w:val="7030A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GLI ERRORI ALIMENTARI PIU’ COMUNI</w:t>
      </w:r>
    </w:p>
    <w:p w14:paraId="193677AA" w14:textId="77777777" w:rsidR="00A6386D" w:rsidRDefault="00A6386D" w:rsidP="00791BE3">
      <w:pPr>
        <w:spacing w:line="276" w:lineRule="auto"/>
        <w:jc w:val="both"/>
        <w:rPr>
          <w:sz w:val="28"/>
          <w:szCs w:val="28"/>
        </w:rPr>
      </w:pPr>
    </w:p>
    <w:p w14:paraId="5999817C" w14:textId="77777777" w:rsidR="00A6386D" w:rsidRDefault="00A6386D" w:rsidP="00791BE3">
      <w:pPr>
        <w:pStyle w:val="Paragrafoelenco"/>
        <w:numPr>
          <w:ilvl w:val="0"/>
          <w:numId w:val="27"/>
        </w:numPr>
        <w:spacing w:line="276" w:lineRule="auto"/>
        <w:jc w:val="both"/>
        <w:rPr>
          <w:sz w:val="28"/>
          <w:szCs w:val="28"/>
        </w:rPr>
      </w:pPr>
      <w:r>
        <w:rPr>
          <w:sz w:val="28"/>
          <w:szCs w:val="28"/>
        </w:rPr>
        <w:t>Consumo di alcolici, non consentito perché l’adolescente non ha ancora gli enzimi necessari a metabolizzarlo</w:t>
      </w:r>
    </w:p>
    <w:p w14:paraId="71094BE2" w14:textId="77777777" w:rsidR="00A6386D" w:rsidRDefault="00A6386D" w:rsidP="00791BE3">
      <w:pPr>
        <w:pStyle w:val="Paragrafoelenco"/>
        <w:numPr>
          <w:ilvl w:val="0"/>
          <w:numId w:val="27"/>
        </w:numPr>
        <w:spacing w:line="276" w:lineRule="auto"/>
        <w:jc w:val="both"/>
        <w:rPr>
          <w:sz w:val="28"/>
          <w:szCs w:val="28"/>
        </w:rPr>
      </w:pPr>
      <w:r>
        <w:rPr>
          <w:sz w:val="28"/>
          <w:szCs w:val="28"/>
        </w:rPr>
        <w:t>Dieta povera di frutta e verdura, che porta ad assumere pochi micronutrienti</w:t>
      </w:r>
    </w:p>
    <w:p w14:paraId="0CB11524" w14:textId="0A38B8B1" w:rsidR="00A6386D" w:rsidRPr="00791BE3" w:rsidRDefault="00A6386D" w:rsidP="00791BE3">
      <w:pPr>
        <w:pStyle w:val="Paragrafoelenco"/>
        <w:numPr>
          <w:ilvl w:val="0"/>
          <w:numId w:val="27"/>
        </w:numPr>
        <w:spacing w:line="276" w:lineRule="auto"/>
        <w:jc w:val="both"/>
        <w:rPr>
          <w:sz w:val="28"/>
          <w:szCs w:val="28"/>
        </w:rPr>
        <w:sectPr w:rsidR="00A6386D" w:rsidRPr="00791BE3" w:rsidSect="00A6386D">
          <w:pgSz w:w="11906" w:h="16838" w:code="9"/>
          <w:pgMar w:top="1440" w:right="1440" w:bottom="1440" w:left="1440" w:header="720" w:footer="720" w:gutter="0"/>
          <w:cols w:space="720"/>
          <w:docGrid w:linePitch="360"/>
        </w:sectPr>
      </w:pPr>
      <w:r>
        <w:rPr>
          <w:sz w:val="28"/>
          <w:szCs w:val="28"/>
        </w:rPr>
        <w:t>Errata distribuzione dell’appetito nel corso della giornata, che porta a saltare i pasti principali perché durante la giornata si continuano a mangiare cibi spazzatura e a bere bibite gassate e zuccherate</w:t>
      </w:r>
    </w:p>
    <w:p w14:paraId="7AD696C2" w14:textId="77777777" w:rsidR="00625258" w:rsidRDefault="00625258" w:rsidP="00791BE3">
      <w:pPr>
        <w:jc w:val="both"/>
        <w:rPr>
          <w:sz w:val="28"/>
          <w:szCs w:val="28"/>
        </w:rPr>
      </w:pPr>
      <w:r>
        <w:rPr>
          <w:sz w:val="28"/>
          <w:szCs w:val="28"/>
        </w:rPr>
        <w:lastRenderedPageBreak/>
        <w:t xml:space="preserve">Rispondi alle seguenti domande su un file in word nominato con il tuo nome e cognome e inviamele all’indirizzo elisabettacanobbio92@gmail.com </w:t>
      </w:r>
    </w:p>
    <w:p w14:paraId="4BF1A95B" w14:textId="4E96F749" w:rsidR="00625258" w:rsidRDefault="00625258" w:rsidP="00791BE3">
      <w:pPr>
        <w:jc w:val="both"/>
        <w:rPr>
          <w:sz w:val="28"/>
          <w:szCs w:val="28"/>
        </w:rPr>
      </w:pPr>
      <w:r>
        <w:rPr>
          <w:sz w:val="28"/>
          <w:szCs w:val="28"/>
        </w:rPr>
        <w:t>In caso tu non avessi un computer è possibile scaricare sul tuo sma</w:t>
      </w:r>
      <w:r w:rsidR="00ED211D">
        <w:rPr>
          <w:sz w:val="28"/>
          <w:szCs w:val="28"/>
        </w:rPr>
        <w:t>r</w:t>
      </w:r>
      <w:r>
        <w:rPr>
          <w:sz w:val="28"/>
          <w:szCs w:val="28"/>
        </w:rPr>
        <w:t xml:space="preserve">tphone l’applicazione di Word, così da poter comunque lavorare. </w:t>
      </w:r>
    </w:p>
    <w:p w14:paraId="04A1DBC1" w14:textId="053CD1D8" w:rsidR="00625258" w:rsidRDefault="00ED211D" w:rsidP="00791BE3">
      <w:pPr>
        <w:jc w:val="both"/>
        <w:rPr>
          <w:sz w:val="28"/>
          <w:szCs w:val="28"/>
        </w:rPr>
      </w:pPr>
      <w:r>
        <w:rPr>
          <w:sz w:val="28"/>
          <w:szCs w:val="28"/>
        </w:rPr>
        <w:t xml:space="preserve">Il lavoro è da consegnare entro giovedì 12 e sarà valutato. </w:t>
      </w:r>
      <w:bookmarkStart w:id="0" w:name="_GoBack"/>
      <w:bookmarkEnd w:id="0"/>
    </w:p>
    <w:p w14:paraId="5624D743" w14:textId="77777777" w:rsidR="00ED211D" w:rsidRDefault="00ED211D" w:rsidP="00791BE3">
      <w:pPr>
        <w:jc w:val="both"/>
        <w:rPr>
          <w:sz w:val="28"/>
          <w:szCs w:val="28"/>
        </w:rPr>
      </w:pPr>
    </w:p>
    <w:p w14:paraId="6AE70A30" w14:textId="77777777" w:rsidR="00625258" w:rsidRDefault="00625258" w:rsidP="00625258">
      <w:pPr>
        <w:pStyle w:val="Paragrafoelenco"/>
        <w:numPr>
          <w:ilvl w:val="0"/>
          <w:numId w:val="28"/>
        </w:numPr>
        <w:jc w:val="both"/>
        <w:rPr>
          <w:sz w:val="28"/>
          <w:szCs w:val="28"/>
        </w:rPr>
      </w:pPr>
      <w:r>
        <w:rPr>
          <w:sz w:val="28"/>
          <w:szCs w:val="28"/>
        </w:rPr>
        <w:t>Cosa è la dietetica? Cosa studia?</w:t>
      </w:r>
    </w:p>
    <w:p w14:paraId="223E6C77" w14:textId="77777777" w:rsidR="00ED211D" w:rsidRDefault="00625258" w:rsidP="00625258">
      <w:pPr>
        <w:pStyle w:val="Paragrafoelenco"/>
        <w:numPr>
          <w:ilvl w:val="0"/>
          <w:numId w:val="28"/>
        </w:numPr>
        <w:jc w:val="both"/>
        <w:rPr>
          <w:sz w:val="28"/>
          <w:szCs w:val="28"/>
        </w:rPr>
      </w:pPr>
      <w:r>
        <w:rPr>
          <w:sz w:val="28"/>
          <w:szCs w:val="28"/>
        </w:rPr>
        <w:t>Come variano i fabbisogni nutrizionali?</w:t>
      </w:r>
    </w:p>
    <w:p w14:paraId="62DEE666" w14:textId="6BC703AB" w:rsidR="00625258" w:rsidRDefault="00625258" w:rsidP="00625258">
      <w:pPr>
        <w:pStyle w:val="Paragrafoelenco"/>
        <w:numPr>
          <w:ilvl w:val="0"/>
          <w:numId w:val="28"/>
        </w:numPr>
        <w:jc w:val="both"/>
        <w:rPr>
          <w:sz w:val="28"/>
          <w:szCs w:val="28"/>
        </w:rPr>
      </w:pPr>
      <w:r w:rsidRPr="00625258">
        <w:rPr>
          <w:sz w:val="28"/>
          <w:szCs w:val="28"/>
        </w:rPr>
        <w:t xml:space="preserve"> </w:t>
      </w:r>
      <w:r w:rsidR="00ED211D">
        <w:rPr>
          <w:sz w:val="28"/>
          <w:szCs w:val="28"/>
        </w:rPr>
        <w:t>È vero che la mamma in gravidanza deve mangiare per due? Motiva la tua risposta</w:t>
      </w:r>
    </w:p>
    <w:p w14:paraId="4CE49D8C" w14:textId="001A395A" w:rsidR="00ED211D" w:rsidRDefault="00ED211D" w:rsidP="00625258">
      <w:pPr>
        <w:pStyle w:val="Paragrafoelenco"/>
        <w:numPr>
          <w:ilvl w:val="0"/>
          <w:numId w:val="28"/>
        </w:numPr>
        <w:jc w:val="both"/>
        <w:rPr>
          <w:sz w:val="28"/>
          <w:szCs w:val="28"/>
        </w:rPr>
      </w:pPr>
      <w:r>
        <w:rPr>
          <w:sz w:val="28"/>
          <w:szCs w:val="28"/>
        </w:rPr>
        <w:t>Quanti grammi di proteine deve prendere al giorno la donna gravida?</w:t>
      </w:r>
    </w:p>
    <w:p w14:paraId="0916E3AD" w14:textId="7E9BBFBE" w:rsidR="00ED211D" w:rsidRDefault="00ED211D" w:rsidP="00625258">
      <w:pPr>
        <w:pStyle w:val="Paragrafoelenco"/>
        <w:numPr>
          <w:ilvl w:val="0"/>
          <w:numId w:val="28"/>
        </w:numPr>
        <w:jc w:val="both"/>
        <w:rPr>
          <w:sz w:val="28"/>
          <w:szCs w:val="28"/>
        </w:rPr>
      </w:pPr>
      <w:r>
        <w:rPr>
          <w:sz w:val="28"/>
          <w:szCs w:val="28"/>
        </w:rPr>
        <w:t>Perché è importante lavare bene frutta e verdura e non mangiare carne cruda o poco cotta?</w:t>
      </w:r>
    </w:p>
    <w:p w14:paraId="3817DCE7" w14:textId="6CC3B95C" w:rsidR="00ED211D" w:rsidRDefault="00ED211D" w:rsidP="00625258">
      <w:pPr>
        <w:pStyle w:val="Paragrafoelenco"/>
        <w:numPr>
          <w:ilvl w:val="0"/>
          <w:numId w:val="28"/>
        </w:numPr>
        <w:jc w:val="both"/>
        <w:rPr>
          <w:sz w:val="28"/>
          <w:szCs w:val="28"/>
        </w:rPr>
      </w:pPr>
      <w:r>
        <w:rPr>
          <w:sz w:val="28"/>
          <w:szCs w:val="28"/>
        </w:rPr>
        <w:t>Di quanto aumenta il fabbisogno energetico in allattamento? Perché?</w:t>
      </w:r>
    </w:p>
    <w:p w14:paraId="2EB90F07" w14:textId="2BAAF93B" w:rsidR="00ED211D" w:rsidRDefault="00ED211D" w:rsidP="00625258">
      <w:pPr>
        <w:pStyle w:val="Paragrafoelenco"/>
        <w:numPr>
          <w:ilvl w:val="0"/>
          <w:numId w:val="28"/>
        </w:numPr>
        <w:jc w:val="both"/>
        <w:rPr>
          <w:sz w:val="28"/>
          <w:szCs w:val="28"/>
        </w:rPr>
      </w:pPr>
      <w:r>
        <w:rPr>
          <w:sz w:val="28"/>
          <w:szCs w:val="28"/>
        </w:rPr>
        <w:t>Che alimenti bisogna evitare durante l’allattamento?</w:t>
      </w:r>
    </w:p>
    <w:p w14:paraId="59281B2F" w14:textId="7C0A74FA" w:rsidR="00ED211D" w:rsidRDefault="00ED211D" w:rsidP="00625258">
      <w:pPr>
        <w:pStyle w:val="Paragrafoelenco"/>
        <w:numPr>
          <w:ilvl w:val="0"/>
          <w:numId w:val="28"/>
        </w:numPr>
        <w:jc w:val="both"/>
        <w:rPr>
          <w:sz w:val="28"/>
          <w:szCs w:val="28"/>
        </w:rPr>
      </w:pPr>
      <w:r>
        <w:rPr>
          <w:sz w:val="28"/>
          <w:szCs w:val="28"/>
        </w:rPr>
        <w:t>Quando inizia lo svezzamento? Come è strutturato?</w:t>
      </w:r>
    </w:p>
    <w:p w14:paraId="38369926" w14:textId="3ED82EA5" w:rsidR="00ED211D" w:rsidRDefault="00ED211D" w:rsidP="00625258">
      <w:pPr>
        <w:pStyle w:val="Paragrafoelenco"/>
        <w:numPr>
          <w:ilvl w:val="0"/>
          <w:numId w:val="28"/>
        </w:numPr>
        <w:jc w:val="both"/>
        <w:rPr>
          <w:sz w:val="28"/>
          <w:szCs w:val="28"/>
        </w:rPr>
      </w:pPr>
      <w:r>
        <w:rPr>
          <w:sz w:val="28"/>
          <w:szCs w:val="28"/>
        </w:rPr>
        <w:t>Come sono le richieste energetiche nell’adolescente?</w:t>
      </w:r>
    </w:p>
    <w:p w14:paraId="416F2D40" w14:textId="0E4A2C6D" w:rsidR="00ED211D" w:rsidRPr="00ED211D" w:rsidRDefault="00ED211D" w:rsidP="00ED211D">
      <w:pPr>
        <w:pStyle w:val="Paragrafoelenco"/>
        <w:numPr>
          <w:ilvl w:val="0"/>
          <w:numId w:val="28"/>
        </w:numPr>
        <w:jc w:val="both"/>
        <w:rPr>
          <w:sz w:val="28"/>
          <w:szCs w:val="28"/>
        </w:rPr>
      </w:pPr>
      <w:r>
        <w:rPr>
          <w:sz w:val="28"/>
          <w:szCs w:val="28"/>
        </w:rPr>
        <w:t xml:space="preserve">Quali sono gli errori alimentari più comuni nell’adolescenza? Paragonali con i tuoi errori. </w:t>
      </w:r>
    </w:p>
    <w:sectPr w:rsidR="00ED211D" w:rsidRPr="00ED211D" w:rsidSect="0062525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5A9C" w14:textId="77777777" w:rsidR="00F8479B" w:rsidRDefault="00F8479B" w:rsidP="007115A4">
      <w:r>
        <w:separator/>
      </w:r>
    </w:p>
  </w:endnote>
  <w:endnote w:type="continuationSeparator" w:id="0">
    <w:p w14:paraId="7D2508DD" w14:textId="77777777" w:rsidR="00F8479B" w:rsidRDefault="00F8479B"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6B09" w14:textId="77777777" w:rsidR="00F8479B" w:rsidRDefault="00F8479B" w:rsidP="007115A4">
      <w:r>
        <w:separator/>
      </w:r>
    </w:p>
  </w:footnote>
  <w:footnote w:type="continuationSeparator" w:id="0">
    <w:p w14:paraId="037CCB01" w14:textId="77777777" w:rsidR="00F8479B" w:rsidRDefault="00F8479B" w:rsidP="0071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7C2C3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B442BC7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4360240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C38BCA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9C0CEB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CEA3E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12DD1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6493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AE1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BF4380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53EC2"/>
    <w:multiLevelType w:val="hybridMultilevel"/>
    <w:tmpl w:val="7D4C5D40"/>
    <w:lvl w:ilvl="0" w:tplc="27C8AF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1EC332F"/>
    <w:multiLevelType w:val="hybridMultilevel"/>
    <w:tmpl w:val="D38AF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21"/>
  </w:num>
  <w:num w:numId="22">
    <w:abstractNumId w:val="11"/>
  </w:num>
  <w:num w:numId="23">
    <w:abstractNumId w:val="27"/>
  </w:num>
  <w:num w:numId="24">
    <w:abstractNumId w:val="25"/>
  </w:num>
  <w:num w:numId="25">
    <w:abstractNumId w:val="17"/>
  </w:num>
  <w:num w:numId="26">
    <w:abstractNumId w:val="18"/>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74"/>
    <w:rsid w:val="00007012"/>
    <w:rsid w:val="00153F74"/>
    <w:rsid w:val="003C331D"/>
    <w:rsid w:val="004A1BBB"/>
    <w:rsid w:val="004E108E"/>
    <w:rsid w:val="00625258"/>
    <w:rsid w:val="00645252"/>
    <w:rsid w:val="006D3D74"/>
    <w:rsid w:val="00706A43"/>
    <w:rsid w:val="007115A4"/>
    <w:rsid w:val="00791BE3"/>
    <w:rsid w:val="0083569A"/>
    <w:rsid w:val="008366BA"/>
    <w:rsid w:val="008A5BC5"/>
    <w:rsid w:val="00A6386D"/>
    <w:rsid w:val="00A9204E"/>
    <w:rsid w:val="00AB7575"/>
    <w:rsid w:val="00B23BF0"/>
    <w:rsid w:val="00C671C2"/>
    <w:rsid w:val="00EC4C59"/>
    <w:rsid w:val="00ED211D"/>
    <w:rsid w:val="00F847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2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115A4"/>
    <w:rPr>
      <w:rFonts w:ascii="Calibri" w:hAnsi="Calibri" w:cs="Calibri"/>
    </w:rPr>
  </w:style>
  <w:style w:type="paragraph" w:styleId="Titolo1">
    <w:name w:val="heading 1"/>
    <w:basedOn w:val="Normale"/>
    <w:next w:val="Normale"/>
    <w:link w:val="Titolo1Carattere"/>
    <w:uiPriority w:val="9"/>
    <w:qFormat/>
    <w:rsid w:val="007115A4"/>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7115A4"/>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7115A4"/>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7115A4"/>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7115A4"/>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7115A4"/>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7115A4"/>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7115A4"/>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7115A4"/>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5A4"/>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7115A4"/>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7115A4"/>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7115A4"/>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7115A4"/>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7115A4"/>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7115A4"/>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7115A4"/>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7115A4"/>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7115A4"/>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7115A4"/>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7115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115A4"/>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7115A4"/>
    <w:rPr>
      <w:rFonts w:ascii="Calibri" w:hAnsi="Calibri" w:cs="Calibri"/>
      <w:i/>
      <w:iCs/>
      <w:color w:val="404040" w:themeColor="text1" w:themeTint="BF"/>
    </w:rPr>
  </w:style>
  <w:style w:type="character" w:styleId="Enfasicorsivo">
    <w:name w:val="Emphasis"/>
    <w:basedOn w:val="Carpredefinitoparagrafo"/>
    <w:uiPriority w:val="20"/>
    <w:qFormat/>
    <w:rsid w:val="007115A4"/>
    <w:rPr>
      <w:rFonts w:ascii="Calibri" w:hAnsi="Calibri" w:cs="Calibri"/>
      <w:i/>
      <w:iCs/>
    </w:rPr>
  </w:style>
  <w:style w:type="character" w:styleId="Enfasiintensa">
    <w:name w:val="Intense Emphasis"/>
    <w:basedOn w:val="Carpredefinitoparagrafo"/>
    <w:uiPriority w:val="21"/>
    <w:qFormat/>
    <w:rsid w:val="007115A4"/>
    <w:rPr>
      <w:rFonts w:ascii="Calibri" w:hAnsi="Calibri" w:cs="Calibri"/>
      <w:i/>
      <w:iCs/>
      <w:color w:val="1F4E79" w:themeColor="accent1" w:themeShade="80"/>
    </w:rPr>
  </w:style>
  <w:style w:type="character" w:styleId="Enfasigrassetto">
    <w:name w:val="Strong"/>
    <w:basedOn w:val="Carpredefinitoparagrafo"/>
    <w:uiPriority w:val="22"/>
    <w:qFormat/>
    <w:rsid w:val="007115A4"/>
    <w:rPr>
      <w:rFonts w:ascii="Calibri" w:hAnsi="Calibri" w:cs="Calibri"/>
      <w:b/>
      <w:bCs/>
    </w:rPr>
  </w:style>
  <w:style w:type="paragraph" w:styleId="Citazione">
    <w:name w:val="Quote"/>
    <w:basedOn w:val="Normale"/>
    <w:next w:val="Normale"/>
    <w:link w:val="CitazioneCarattere"/>
    <w:uiPriority w:val="29"/>
    <w:qFormat/>
    <w:rsid w:val="007115A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15A4"/>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7115A4"/>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7115A4"/>
    <w:rPr>
      <w:rFonts w:ascii="Calibri" w:hAnsi="Calibri" w:cs="Calibri"/>
      <w:i/>
      <w:iCs/>
      <w:color w:val="1F4E79" w:themeColor="accent1" w:themeShade="80"/>
    </w:rPr>
  </w:style>
  <w:style w:type="character" w:styleId="Riferimentodelicato">
    <w:name w:val="Subtle Reference"/>
    <w:basedOn w:val="Carpredefinitoparagrafo"/>
    <w:uiPriority w:val="31"/>
    <w:qFormat/>
    <w:rsid w:val="007115A4"/>
    <w:rPr>
      <w:rFonts w:ascii="Calibri" w:hAnsi="Calibri" w:cs="Calibri"/>
      <w:smallCaps/>
      <w:color w:val="5A5A5A" w:themeColor="text1" w:themeTint="A5"/>
    </w:rPr>
  </w:style>
  <w:style w:type="character" w:styleId="Riferimentointenso">
    <w:name w:val="Intense Reference"/>
    <w:basedOn w:val="Carpredefinitoparagrafo"/>
    <w:uiPriority w:val="32"/>
    <w:qFormat/>
    <w:rsid w:val="007115A4"/>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7115A4"/>
    <w:rPr>
      <w:rFonts w:ascii="Calibri" w:hAnsi="Calibri" w:cs="Calibri"/>
      <w:b/>
      <w:bCs/>
      <w:i/>
      <w:iCs/>
      <w:spacing w:val="5"/>
    </w:rPr>
  </w:style>
  <w:style w:type="character" w:styleId="Collegamentoipertestuale">
    <w:name w:val="Hyperlink"/>
    <w:basedOn w:val="Carpredefinitoparagrafo"/>
    <w:uiPriority w:val="99"/>
    <w:unhideWhenUsed/>
    <w:rsid w:val="007115A4"/>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7115A4"/>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7115A4"/>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7115A4"/>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115A4"/>
    <w:rPr>
      <w:rFonts w:ascii="Segoe UI" w:hAnsi="Segoe UI" w:cs="Segoe UI"/>
      <w:szCs w:val="18"/>
    </w:rPr>
  </w:style>
  <w:style w:type="paragraph" w:styleId="Testodelblocco">
    <w:name w:val="Block Text"/>
    <w:basedOn w:val="Normale"/>
    <w:uiPriority w:val="99"/>
    <w:semiHidden/>
    <w:unhideWhenUsed/>
    <w:rsid w:val="007115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7115A4"/>
    <w:pPr>
      <w:spacing w:after="120"/>
    </w:pPr>
    <w:rPr>
      <w:szCs w:val="16"/>
    </w:rPr>
  </w:style>
  <w:style w:type="character" w:customStyle="1" w:styleId="Corpodeltesto3Carattere">
    <w:name w:val="Corpo del testo 3 Carattere"/>
    <w:basedOn w:val="Carpredefinitoparagrafo"/>
    <w:link w:val="Corpodeltesto3"/>
    <w:uiPriority w:val="99"/>
    <w:semiHidden/>
    <w:rsid w:val="007115A4"/>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7115A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7115A4"/>
    <w:rPr>
      <w:rFonts w:ascii="Calibri" w:hAnsi="Calibri" w:cs="Calibri"/>
      <w:szCs w:val="16"/>
    </w:rPr>
  </w:style>
  <w:style w:type="character" w:styleId="Rimandocommento">
    <w:name w:val="annotation reference"/>
    <w:basedOn w:val="Carpredefinitoparagrafo"/>
    <w:uiPriority w:val="99"/>
    <w:semiHidden/>
    <w:unhideWhenUsed/>
    <w:rsid w:val="007115A4"/>
    <w:rPr>
      <w:rFonts w:ascii="Calibri" w:hAnsi="Calibri" w:cs="Calibri"/>
      <w:sz w:val="22"/>
      <w:szCs w:val="16"/>
    </w:rPr>
  </w:style>
  <w:style w:type="paragraph" w:styleId="Testocommento">
    <w:name w:val="annotation text"/>
    <w:basedOn w:val="Normale"/>
    <w:link w:val="TestocommentoCarattere"/>
    <w:uiPriority w:val="99"/>
    <w:semiHidden/>
    <w:unhideWhenUsed/>
    <w:rsid w:val="007115A4"/>
    <w:rPr>
      <w:szCs w:val="20"/>
    </w:rPr>
  </w:style>
  <w:style w:type="character" w:customStyle="1" w:styleId="TestocommentoCarattere">
    <w:name w:val="Testo commento Carattere"/>
    <w:basedOn w:val="Carpredefinitoparagrafo"/>
    <w:link w:val="Testocommento"/>
    <w:uiPriority w:val="99"/>
    <w:semiHidden/>
    <w:rsid w:val="007115A4"/>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7115A4"/>
    <w:rPr>
      <w:b/>
      <w:bCs/>
    </w:rPr>
  </w:style>
  <w:style w:type="character" w:customStyle="1" w:styleId="SoggettocommentoCarattere">
    <w:name w:val="Soggetto commento Carattere"/>
    <w:basedOn w:val="TestocommentoCarattere"/>
    <w:link w:val="Soggettocommento"/>
    <w:uiPriority w:val="99"/>
    <w:semiHidden/>
    <w:rsid w:val="007115A4"/>
    <w:rPr>
      <w:rFonts w:ascii="Calibri" w:hAnsi="Calibri" w:cs="Calibri"/>
      <w:b/>
      <w:bCs/>
      <w:szCs w:val="20"/>
    </w:rPr>
  </w:style>
  <w:style w:type="paragraph" w:styleId="Mappadocumento">
    <w:name w:val="Document Map"/>
    <w:basedOn w:val="Normale"/>
    <w:link w:val="MappadocumentoCarattere"/>
    <w:uiPriority w:val="99"/>
    <w:semiHidden/>
    <w:unhideWhenUsed/>
    <w:rsid w:val="007115A4"/>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7115A4"/>
    <w:rPr>
      <w:rFonts w:ascii="Segoe UI" w:hAnsi="Segoe UI" w:cs="Segoe UI"/>
      <w:szCs w:val="16"/>
    </w:rPr>
  </w:style>
  <w:style w:type="paragraph" w:styleId="Testonotadichiusura">
    <w:name w:val="endnote text"/>
    <w:basedOn w:val="Normale"/>
    <w:link w:val="TestonotadichiusuraCarattere"/>
    <w:uiPriority w:val="99"/>
    <w:semiHidden/>
    <w:unhideWhenUsed/>
    <w:rsid w:val="007115A4"/>
    <w:rPr>
      <w:szCs w:val="20"/>
    </w:rPr>
  </w:style>
  <w:style w:type="character" w:customStyle="1" w:styleId="TestonotadichiusuraCarattere">
    <w:name w:val="Testo nota di chiusura Carattere"/>
    <w:basedOn w:val="Carpredefinitoparagrafo"/>
    <w:link w:val="Testonotadichiusura"/>
    <w:uiPriority w:val="99"/>
    <w:semiHidden/>
    <w:rsid w:val="007115A4"/>
    <w:rPr>
      <w:rFonts w:ascii="Calibri" w:hAnsi="Calibri" w:cs="Calibri"/>
      <w:szCs w:val="20"/>
    </w:rPr>
  </w:style>
  <w:style w:type="paragraph" w:styleId="Indirizzomittente">
    <w:name w:val="envelope return"/>
    <w:basedOn w:val="Normale"/>
    <w:uiPriority w:val="99"/>
    <w:semiHidden/>
    <w:unhideWhenUsed/>
    <w:rsid w:val="007115A4"/>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7115A4"/>
    <w:rPr>
      <w:szCs w:val="20"/>
    </w:rPr>
  </w:style>
  <w:style w:type="character" w:customStyle="1" w:styleId="TestonotaapidipaginaCarattere">
    <w:name w:val="Testo nota a piè di pagina Carattere"/>
    <w:basedOn w:val="Carpredefinitoparagrafo"/>
    <w:link w:val="Testonotaapidipagina"/>
    <w:uiPriority w:val="99"/>
    <w:semiHidden/>
    <w:rsid w:val="007115A4"/>
    <w:rPr>
      <w:rFonts w:ascii="Calibri" w:hAnsi="Calibri" w:cs="Calibri"/>
      <w:szCs w:val="20"/>
    </w:rPr>
  </w:style>
  <w:style w:type="character" w:styleId="CodiceHTML">
    <w:name w:val="HTML Code"/>
    <w:basedOn w:val="Carpredefinitoparagrafo"/>
    <w:uiPriority w:val="99"/>
    <w:semiHidden/>
    <w:unhideWhenUsed/>
    <w:rsid w:val="007115A4"/>
    <w:rPr>
      <w:rFonts w:ascii="Consolas" w:hAnsi="Consolas" w:cs="Calibri"/>
      <w:sz w:val="22"/>
      <w:szCs w:val="20"/>
    </w:rPr>
  </w:style>
  <w:style w:type="character" w:styleId="TastieraHTML">
    <w:name w:val="HTML Keyboard"/>
    <w:basedOn w:val="Carpredefinitoparagrafo"/>
    <w:uiPriority w:val="99"/>
    <w:semiHidden/>
    <w:unhideWhenUsed/>
    <w:rsid w:val="007115A4"/>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7115A4"/>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7115A4"/>
    <w:rPr>
      <w:rFonts w:ascii="Consolas" w:hAnsi="Consolas" w:cs="Calibri"/>
      <w:szCs w:val="20"/>
    </w:rPr>
  </w:style>
  <w:style w:type="character" w:styleId="MacchinadascrivereHTML">
    <w:name w:val="HTML Typewriter"/>
    <w:basedOn w:val="Carpredefinitoparagrafo"/>
    <w:uiPriority w:val="99"/>
    <w:semiHidden/>
    <w:unhideWhenUsed/>
    <w:rsid w:val="007115A4"/>
    <w:rPr>
      <w:rFonts w:ascii="Consolas" w:hAnsi="Consolas" w:cs="Calibri"/>
      <w:sz w:val="22"/>
      <w:szCs w:val="20"/>
    </w:rPr>
  </w:style>
  <w:style w:type="paragraph" w:styleId="Testomacro">
    <w:name w:val="macro"/>
    <w:link w:val="TestomacroCarattere"/>
    <w:uiPriority w:val="99"/>
    <w:semiHidden/>
    <w:unhideWhenUsed/>
    <w:rsid w:val="007115A4"/>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7115A4"/>
    <w:rPr>
      <w:rFonts w:ascii="Consolas" w:hAnsi="Consolas" w:cs="Calibri"/>
      <w:szCs w:val="20"/>
    </w:rPr>
  </w:style>
  <w:style w:type="paragraph" w:styleId="Testonormale">
    <w:name w:val="Plain Text"/>
    <w:basedOn w:val="Normale"/>
    <w:link w:val="TestonormaleCarattere"/>
    <w:uiPriority w:val="99"/>
    <w:semiHidden/>
    <w:unhideWhenUsed/>
    <w:rsid w:val="007115A4"/>
    <w:rPr>
      <w:rFonts w:ascii="Consolas" w:hAnsi="Consolas"/>
      <w:szCs w:val="21"/>
    </w:rPr>
  </w:style>
  <w:style w:type="character" w:customStyle="1" w:styleId="TestonormaleCarattere">
    <w:name w:val="Testo normale Carattere"/>
    <w:basedOn w:val="Carpredefinitoparagrafo"/>
    <w:link w:val="Testonormale"/>
    <w:uiPriority w:val="99"/>
    <w:semiHidden/>
    <w:rsid w:val="007115A4"/>
    <w:rPr>
      <w:rFonts w:ascii="Consolas" w:hAnsi="Consolas" w:cs="Calibri"/>
      <w:szCs w:val="21"/>
    </w:rPr>
  </w:style>
  <w:style w:type="character" w:styleId="Testosegnaposto">
    <w:name w:val="Placeholder Text"/>
    <w:basedOn w:val="Carpredefinitoparagrafo"/>
    <w:uiPriority w:val="99"/>
    <w:semiHidden/>
    <w:rsid w:val="007115A4"/>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7115A4"/>
  </w:style>
  <w:style w:type="character" w:customStyle="1" w:styleId="IntestazioneCarattere">
    <w:name w:val="Intestazione Carattere"/>
    <w:basedOn w:val="Carpredefinitoparagrafo"/>
    <w:link w:val="Intestazione"/>
    <w:uiPriority w:val="99"/>
    <w:rsid w:val="007115A4"/>
    <w:rPr>
      <w:rFonts w:ascii="Calibri" w:hAnsi="Calibri" w:cs="Calibri"/>
    </w:rPr>
  </w:style>
  <w:style w:type="paragraph" w:styleId="Pidipagina">
    <w:name w:val="footer"/>
    <w:basedOn w:val="Normale"/>
    <w:link w:val="PidipaginaCarattere"/>
    <w:uiPriority w:val="99"/>
    <w:unhideWhenUsed/>
    <w:rsid w:val="007115A4"/>
  </w:style>
  <w:style w:type="character" w:customStyle="1" w:styleId="PidipaginaCarattere">
    <w:name w:val="Piè di pagina Carattere"/>
    <w:basedOn w:val="Carpredefinitoparagrafo"/>
    <w:link w:val="Pidipagina"/>
    <w:uiPriority w:val="99"/>
    <w:rsid w:val="007115A4"/>
    <w:rPr>
      <w:rFonts w:ascii="Calibri" w:hAnsi="Calibri" w:cs="Calibri"/>
    </w:rPr>
  </w:style>
  <w:style w:type="paragraph" w:styleId="Sommario9">
    <w:name w:val="toc 9"/>
    <w:basedOn w:val="Normale"/>
    <w:next w:val="Normale"/>
    <w:autoRedefine/>
    <w:uiPriority w:val="39"/>
    <w:semiHidden/>
    <w:unhideWhenUsed/>
    <w:rsid w:val="007115A4"/>
    <w:pPr>
      <w:spacing w:after="120"/>
      <w:ind w:left="1757"/>
    </w:pPr>
  </w:style>
  <w:style w:type="character" w:styleId="Menzione">
    <w:name w:val="Mention"/>
    <w:basedOn w:val="Carpredefinitoparagrafo"/>
    <w:uiPriority w:val="99"/>
    <w:semiHidden/>
    <w:unhideWhenUsed/>
    <w:rsid w:val="007115A4"/>
    <w:rPr>
      <w:rFonts w:ascii="Calibri" w:hAnsi="Calibri" w:cs="Calibri"/>
      <w:color w:val="2B579A"/>
      <w:shd w:val="clear" w:color="auto" w:fill="E1DFDD"/>
    </w:rPr>
  </w:style>
  <w:style w:type="numbering" w:styleId="111111">
    <w:name w:val="Outline List 2"/>
    <w:basedOn w:val="Nessunelenco"/>
    <w:uiPriority w:val="99"/>
    <w:semiHidden/>
    <w:unhideWhenUsed/>
    <w:rsid w:val="007115A4"/>
    <w:pPr>
      <w:numPr>
        <w:numId w:val="24"/>
      </w:numPr>
    </w:pPr>
  </w:style>
  <w:style w:type="numbering" w:styleId="1ai">
    <w:name w:val="Outline List 1"/>
    <w:basedOn w:val="Nessunelenco"/>
    <w:uiPriority w:val="99"/>
    <w:semiHidden/>
    <w:unhideWhenUsed/>
    <w:rsid w:val="007115A4"/>
    <w:pPr>
      <w:numPr>
        <w:numId w:val="25"/>
      </w:numPr>
    </w:pPr>
  </w:style>
  <w:style w:type="character" w:styleId="VariabileHTML">
    <w:name w:val="HTML Variable"/>
    <w:basedOn w:val="Carpredefinitoparagrafo"/>
    <w:uiPriority w:val="99"/>
    <w:semiHidden/>
    <w:unhideWhenUsed/>
    <w:rsid w:val="007115A4"/>
    <w:rPr>
      <w:rFonts w:ascii="Calibri" w:hAnsi="Calibri" w:cs="Calibri"/>
      <w:i/>
      <w:iCs/>
    </w:rPr>
  </w:style>
  <w:style w:type="paragraph" w:styleId="IndirizzoHTML">
    <w:name w:val="HTML Address"/>
    <w:basedOn w:val="Normale"/>
    <w:link w:val="IndirizzoHTMLCarattere"/>
    <w:uiPriority w:val="99"/>
    <w:semiHidden/>
    <w:unhideWhenUsed/>
    <w:rsid w:val="007115A4"/>
    <w:rPr>
      <w:i/>
      <w:iCs/>
    </w:rPr>
  </w:style>
  <w:style w:type="character" w:customStyle="1" w:styleId="IndirizzoHTMLCarattere">
    <w:name w:val="Indirizzo HTML Carattere"/>
    <w:basedOn w:val="Carpredefinitoparagrafo"/>
    <w:link w:val="IndirizzoHTML"/>
    <w:uiPriority w:val="99"/>
    <w:semiHidden/>
    <w:rsid w:val="007115A4"/>
    <w:rPr>
      <w:rFonts w:ascii="Calibri" w:hAnsi="Calibri" w:cs="Calibri"/>
      <w:i/>
      <w:iCs/>
    </w:rPr>
  </w:style>
  <w:style w:type="character" w:styleId="DefinizioneHTML">
    <w:name w:val="HTML Definition"/>
    <w:basedOn w:val="Carpredefinitoparagrafo"/>
    <w:uiPriority w:val="99"/>
    <w:semiHidden/>
    <w:unhideWhenUsed/>
    <w:rsid w:val="007115A4"/>
    <w:rPr>
      <w:rFonts w:ascii="Calibri" w:hAnsi="Calibri" w:cs="Calibri"/>
      <w:i/>
      <w:iCs/>
    </w:rPr>
  </w:style>
  <w:style w:type="character" w:styleId="CitazioneHTML">
    <w:name w:val="HTML Cite"/>
    <w:basedOn w:val="Carpredefinitoparagrafo"/>
    <w:uiPriority w:val="99"/>
    <w:semiHidden/>
    <w:unhideWhenUsed/>
    <w:rsid w:val="007115A4"/>
    <w:rPr>
      <w:rFonts w:ascii="Calibri" w:hAnsi="Calibri" w:cs="Calibri"/>
      <w:i/>
      <w:iCs/>
    </w:rPr>
  </w:style>
  <w:style w:type="character" w:styleId="EsempioHTML">
    <w:name w:val="HTML Sample"/>
    <w:basedOn w:val="Carpredefinitoparagrafo"/>
    <w:uiPriority w:val="99"/>
    <w:semiHidden/>
    <w:unhideWhenUsed/>
    <w:rsid w:val="007115A4"/>
    <w:rPr>
      <w:rFonts w:ascii="Consolas" w:hAnsi="Consolas" w:cs="Calibri"/>
      <w:sz w:val="24"/>
      <w:szCs w:val="24"/>
    </w:rPr>
  </w:style>
  <w:style w:type="character" w:styleId="AcronimoHTML">
    <w:name w:val="HTML Acronym"/>
    <w:basedOn w:val="Carpredefinitoparagrafo"/>
    <w:uiPriority w:val="99"/>
    <w:semiHidden/>
    <w:unhideWhenUsed/>
    <w:rsid w:val="007115A4"/>
    <w:rPr>
      <w:rFonts w:ascii="Calibri" w:hAnsi="Calibri" w:cs="Calibri"/>
    </w:rPr>
  </w:style>
  <w:style w:type="paragraph" w:styleId="Sommario1">
    <w:name w:val="toc 1"/>
    <w:basedOn w:val="Normale"/>
    <w:next w:val="Normale"/>
    <w:autoRedefine/>
    <w:uiPriority w:val="39"/>
    <w:semiHidden/>
    <w:unhideWhenUsed/>
    <w:rsid w:val="007115A4"/>
    <w:pPr>
      <w:spacing w:after="100"/>
    </w:pPr>
  </w:style>
  <w:style w:type="paragraph" w:styleId="Sommario2">
    <w:name w:val="toc 2"/>
    <w:basedOn w:val="Normale"/>
    <w:next w:val="Normale"/>
    <w:autoRedefine/>
    <w:uiPriority w:val="39"/>
    <w:semiHidden/>
    <w:unhideWhenUsed/>
    <w:rsid w:val="007115A4"/>
    <w:pPr>
      <w:spacing w:after="100"/>
      <w:ind w:left="220"/>
    </w:pPr>
  </w:style>
  <w:style w:type="paragraph" w:styleId="Sommario3">
    <w:name w:val="toc 3"/>
    <w:basedOn w:val="Normale"/>
    <w:next w:val="Normale"/>
    <w:autoRedefine/>
    <w:uiPriority w:val="39"/>
    <w:semiHidden/>
    <w:unhideWhenUsed/>
    <w:rsid w:val="007115A4"/>
    <w:pPr>
      <w:spacing w:after="100"/>
      <w:ind w:left="440"/>
    </w:pPr>
  </w:style>
  <w:style w:type="paragraph" w:styleId="Sommario4">
    <w:name w:val="toc 4"/>
    <w:basedOn w:val="Normale"/>
    <w:next w:val="Normale"/>
    <w:autoRedefine/>
    <w:uiPriority w:val="39"/>
    <w:semiHidden/>
    <w:unhideWhenUsed/>
    <w:rsid w:val="007115A4"/>
    <w:pPr>
      <w:spacing w:after="100"/>
      <w:ind w:left="660"/>
    </w:pPr>
  </w:style>
  <w:style w:type="paragraph" w:styleId="Sommario5">
    <w:name w:val="toc 5"/>
    <w:basedOn w:val="Normale"/>
    <w:next w:val="Normale"/>
    <w:autoRedefine/>
    <w:uiPriority w:val="39"/>
    <w:semiHidden/>
    <w:unhideWhenUsed/>
    <w:rsid w:val="007115A4"/>
    <w:pPr>
      <w:spacing w:after="100"/>
      <w:ind w:left="880"/>
    </w:pPr>
  </w:style>
  <w:style w:type="paragraph" w:styleId="Sommario6">
    <w:name w:val="toc 6"/>
    <w:basedOn w:val="Normale"/>
    <w:next w:val="Normale"/>
    <w:autoRedefine/>
    <w:uiPriority w:val="39"/>
    <w:semiHidden/>
    <w:unhideWhenUsed/>
    <w:rsid w:val="007115A4"/>
    <w:pPr>
      <w:spacing w:after="100"/>
      <w:ind w:left="1100"/>
    </w:pPr>
  </w:style>
  <w:style w:type="paragraph" w:styleId="Sommario7">
    <w:name w:val="toc 7"/>
    <w:basedOn w:val="Normale"/>
    <w:next w:val="Normale"/>
    <w:autoRedefine/>
    <w:uiPriority w:val="39"/>
    <w:semiHidden/>
    <w:unhideWhenUsed/>
    <w:rsid w:val="007115A4"/>
    <w:pPr>
      <w:spacing w:after="100"/>
      <w:ind w:left="1320"/>
    </w:pPr>
  </w:style>
  <w:style w:type="paragraph" w:styleId="Sommario8">
    <w:name w:val="toc 8"/>
    <w:basedOn w:val="Normale"/>
    <w:next w:val="Normale"/>
    <w:autoRedefine/>
    <w:uiPriority w:val="39"/>
    <w:semiHidden/>
    <w:unhideWhenUsed/>
    <w:rsid w:val="007115A4"/>
    <w:pPr>
      <w:spacing w:after="100"/>
      <w:ind w:left="1540"/>
    </w:pPr>
  </w:style>
  <w:style w:type="paragraph" w:styleId="Titolosommario">
    <w:name w:val="TOC Heading"/>
    <w:basedOn w:val="Titolo1"/>
    <w:next w:val="Normale"/>
    <w:uiPriority w:val="39"/>
    <w:semiHidden/>
    <w:unhideWhenUsed/>
    <w:qFormat/>
    <w:rsid w:val="007115A4"/>
    <w:pPr>
      <w:outlineLvl w:val="9"/>
    </w:pPr>
    <w:rPr>
      <w:color w:val="2E74B5" w:themeColor="accent1" w:themeShade="BF"/>
    </w:rPr>
  </w:style>
  <w:style w:type="table" w:styleId="Tabellaprofessionale">
    <w:name w:val="Table Professional"/>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7115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7115A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7115A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7115A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7115A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7115A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7115A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7115A4"/>
  </w:style>
  <w:style w:type="character" w:styleId="Hashtag">
    <w:name w:val="Hashtag"/>
    <w:basedOn w:val="Carpredefinitoparagrafo"/>
    <w:uiPriority w:val="99"/>
    <w:semiHidden/>
    <w:unhideWhenUsed/>
    <w:rsid w:val="007115A4"/>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7115A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7115A4"/>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71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7115A4"/>
    <w:pPr>
      <w:ind w:left="360" w:hanging="360"/>
      <w:contextualSpacing/>
    </w:pPr>
  </w:style>
  <w:style w:type="paragraph" w:styleId="Elenco2">
    <w:name w:val="List 2"/>
    <w:basedOn w:val="Normale"/>
    <w:uiPriority w:val="99"/>
    <w:semiHidden/>
    <w:unhideWhenUsed/>
    <w:rsid w:val="007115A4"/>
    <w:pPr>
      <w:ind w:left="720" w:hanging="360"/>
      <w:contextualSpacing/>
    </w:pPr>
  </w:style>
  <w:style w:type="paragraph" w:styleId="Elenco3">
    <w:name w:val="List 3"/>
    <w:basedOn w:val="Normale"/>
    <w:uiPriority w:val="99"/>
    <w:semiHidden/>
    <w:unhideWhenUsed/>
    <w:rsid w:val="007115A4"/>
    <w:pPr>
      <w:ind w:left="1080" w:hanging="360"/>
      <w:contextualSpacing/>
    </w:pPr>
  </w:style>
  <w:style w:type="paragraph" w:styleId="Elenco4">
    <w:name w:val="List 4"/>
    <w:basedOn w:val="Normale"/>
    <w:uiPriority w:val="99"/>
    <w:semiHidden/>
    <w:unhideWhenUsed/>
    <w:rsid w:val="007115A4"/>
    <w:pPr>
      <w:ind w:left="1440" w:hanging="360"/>
      <w:contextualSpacing/>
    </w:pPr>
  </w:style>
  <w:style w:type="paragraph" w:styleId="Elenco5">
    <w:name w:val="List 5"/>
    <w:basedOn w:val="Normale"/>
    <w:uiPriority w:val="99"/>
    <w:semiHidden/>
    <w:unhideWhenUsed/>
    <w:rsid w:val="007115A4"/>
    <w:pPr>
      <w:ind w:left="1800" w:hanging="360"/>
      <w:contextualSpacing/>
    </w:pPr>
  </w:style>
  <w:style w:type="table" w:styleId="Elencotabella1">
    <w:name w:val="Table List 1"/>
    <w:basedOn w:val="Tabellanormale"/>
    <w:uiPriority w:val="99"/>
    <w:semiHidden/>
    <w:unhideWhenUsed/>
    <w:rsid w:val="007115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7115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7115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7115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7115A4"/>
    <w:pPr>
      <w:spacing w:after="120"/>
      <w:ind w:left="360"/>
      <w:contextualSpacing/>
    </w:pPr>
  </w:style>
  <w:style w:type="paragraph" w:styleId="Elencocontinua2">
    <w:name w:val="List Continue 2"/>
    <w:basedOn w:val="Normale"/>
    <w:uiPriority w:val="99"/>
    <w:semiHidden/>
    <w:unhideWhenUsed/>
    <w:rsid w:val="007115A4"/>
    <w:pPr>
      <w:spacing w:after="120"/>
      <w:ind w:left="720"/>
      <w:contextualSpacing/>
    </w:pPr>
  </w:style>
  <w:style w:type="paragraph" w:styleId="Elencocontinua3">
    <w:name w:val="List Continue 3"/>
    <w:basedOn w:val="Normale"/>
    <w:uiPriority w:val="99"/>
    <w:semiHidden/>
    <w:unhideWhenUsed/>
    <w:rsid w:val="007115A4"/>
    <w:pPr>
      <w:spacing w:after="120"/>
      <w:ind w:left="1080"/>
      <w:contextualSpacing/>
    </w:pPr>
  </w:style>
  <w:style w:type="paragraph" w:styleId="Elencocontinua4">
    <w:name w:val="List Continue 4"/>
    <w:basedOn w:val="Normale"/>
    <w:uiPriority w:val="99"/>
    <w:semiHidden/>
    <w:unhideWhenUsed/>
    <w:rsid w:val="007115A4"/>
    <w:pPr>
      <w:spacing w:after="120"/>
      <w:ind w:left="1440"/>
      <w:contextualSpacing/>
    </w:pPr>
  </w:style>
  <w:style w:type="paragraph" w:styleId="Elencocontinua5">
    <w:name w:val="List Continue 5"/>
    <w:basedOn w:val="Normale"/>
    <w:uiPriority w:val="99"/>
    <w:semiHidden/>
    <w:unhideWhenUsed/>
    <w:rsid w:val="007115A4"/>
    <w:pPr>
      <w:spacing w:after="120"/>
      <w:ind w:left="1800"/>
      <w:contextualSpacing/>
    </w:pPr>
  </w:style>
  <w:style w:type="paragraph" w:styleId="Paragrafoelenco">
    <w:name w:val="List Paragraph"/>
    <w:basedOn w:val="Normale"/>
    <w:uiPriority w:val="34"/>
    <w:unhideWhenUsed/>
    <w:qFormat/>
    <w:rsid w:val="007115A4"/>
    <w:pPr>
      <w:ind w:left="720"/>
      <w:contextualSpacing/>
    </w:pPr>
  </w:style>
  <w:style w:type="paragraph" w:styleId="Numeroelenco">
    <w:name w:val="List Number"/>
    <w:basedOn w:val="Normale"/>
    <w:uiPriority w:val="99"/>
    <w:semiHidden/>
    <w:unhideWhenUsed/>
    <w:rsid w:val="007115A4"/>
    <w:pPr>
      <w:numPr>
        <w:numId w:val="13"/>
      </w:numPr>
      <w:contextualSpacing/>
    </w:pPr>
  </w:style>
  <w:style w:type="paragraph" w:styleId="Numeroelenco2">
    <w:name w:val="List Number 2"/>
    <w:basedOn w:val="Normale"/>
    <w:uiPriority w:val="99"/>
    <w:semiHidden/>
    <w:unhideWhenUsed/>
    <w:rsid w:val="007115A4"/>
    <w:pPr>
      <w:numPr>
        <w:numId w:val="14"/>
      </w:numPr>
      <w:contextualSpacing/>
    </w:pPr>
  </w:style>
  <w:style w:type="paragraph" w:styleId="Numeroelenco3">
    <w:name w:val="List Number 3"/>
    <w:basedOn w:val="Normale"/>
    <w:uiPriority w:val="99"/>
    <w:semiHidden/>
    <w:unhideWhenUsed/>
    <w:rsid w:val="007115A4"/>
    <w:pPr>
      <w:numPr>
        <w:numId w:val="15"/>
      </w:numPr>
      <w:contextualSpacing/>
    </w:pPr>
  </w:style>
  <w:style w:type="paragraph" w:styleId="Numeroelenco4">
    <w:name w:val="List Number 4"/>
    <w:basedOn w:val="Normale"/>
    <w:uiPriority w:val="99"/>
    <w:semiHidden/>
    <w:unhideWhenUsed/>
    <w:rsid w:val="007115A4"/>
    <w:pPr>
      <w:numPr>
        <w:numId w:val="16"/>
      </w:numPr>
      <w:contextualSpacing/>
    </w:pPr>
  </w:style>
  <w:style w:type="paragraph" w:styleId="Numeroelenco5">
    <w:name w:val="List Number 5"/>
    <w:basedOn w:val="Normale"/>
    <w:uiPriority w:val="99"/>
    <w:semiHidden/>
    <w:unhideWhenUsed/>
    <w:rsid w:val="007115A4"/>
    <w:pPr>
      <w:numPr>
        <w:numId w:val="17"/>
      </w:numPr>
      <w:contextualSpacing/>
    </w:pPr>
  </w:style>
  <w:style w:type="paragraph" w:styleId="Puntoelenco">
    <w:name w:val="List Bullet"/>
    <w:basedOn w:val="Normale"/>
    <w:uiPriority w:val="99"/>
    <w:semiHidden/>
    <w:unhideWhenUsed/>
    <w:rsid w:val="007115A4"/>
    <w:pPr>
      <w:numPr>
        <w:numId w:val="8"/>
      </w:numPr>
      <w:contextualSpacing/>
    </w:pPr>
  </w:style>
  <w:style w:type="paragraph" w:styleId="Puntoelenco2">
    <w:name w:val="List Bullet 2"/>
    <w:basedOn w:val="Normale"/>
    <w:uiPriority w:val="99"/>
    <w:semiHidden/>
    <w:unhideWhenUsed/>
    <w:rsid w:val="007115A4"/>
    <w:pPr>
      <w:numPr>
        <w:numId w:val="9"/>
      </w:numPr>
      <w:contextualSpacing/>
    </w:pPr>
  </w:style>
  <w:style w:type="paragraph" w:styleId="Puntoelenco3">
    <w:name w:val="List Bullet 3"/>
    <w:basedOn w:val="Normale"/>
    <w:uiPriority w:val="99"/>
    <w:semiHidden/>
    <w:unhideWhenUsed/>
    <w:rsid w:val="007115A4"/>
    <w:pPr>
      <w:numPr>
        <w:numId w:val="10"/>
      </w:numPr>
      <w:contextualSpacing/>
    </w:pPr>
  </w:style>
  <w:style w:type="paragraph" w:styleId="Puntoelenco4">
    <w:name w:val="List Bullet 4"/>
    <w:basedOn w:val="Normale"/>
    <w:uiPriority w:val="99"/>
    <w:semiHidden/>
    <w:unhideWhenUsed/>
    <w:rsid w:val="007115A4"/>
    <w:pPr>
      <w:numPr>
        <w:numId w:val="11"/>
      </w:numPr>
      <w:contextualSpacing/>
    </w:pPr>
  </w:style>
  <w:style w:type="paragraph" w:styleId="Puntoelenco5">
    <w:name w:val="List Bullet 5"/>
    <w:basedOn w:val="Normale"/>
    <w:uiPriority w:val="99"/>
    <w:semiHidden/>
    <w:unhideWhenUsed/>
    <w:rsid w:val="007115A4"/>
    <w:pPr>
      <w:numPr>
        <w:numId w:val="12"/>
      </w:numPr>
      <w:contextualSpacing/>
    </w:pPr>
  </w:style>
  <w:style w:type="table" w:styleId="Tabellaclassica1">
    <w:name w:val="Table Classic 1"/>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7115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7115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7115A4"/>
  </w:style>
  <w:style w:type="character" w:styleId="Rimandonotadichiusura">
    <w:name w:val="endnote reference"/>
    <w:basedOn w:val="Carpredefinitoparagrafo"/>
    <w:uiPriority w:val="99"/>
    <w:semiHidden/>
    <w:unhideWhenUsed/>
    <w:rsid w:val="007115A4"/>
    <w:rPr>
      <w:rFonts w:ascii="Calibri" w:hAnsi="Calibri" w:cs="Calibri"/>
      <w:vertAlign w:val="superscript"/>
    </w:rPr>
  </w:style>
  <w:style w:type="paragraph" w:styleId="Indicefonti">
    <w:name w:val="table of authorities"/>
    <w:basedOn w:val="Normale"/>
    <w:next w:val="Normale"/>
    <w:uiPriority w:val="99"/>
    <w:semiHidden/>
    <w:unhideWhenUsed/>
    <w:rsid w:val="007115A4"/>
    <w:pPr>
      <w:ind w:left="220" w:hanging="220"/>
    </w:pPr>
  </w:style>
  <w:style w:type="paragraph" w:styleId="Titoloindicefonti">
    <w:name w:val="toa heading"/>
    <w:basedOn w:val="Normale"/>
    <w:next w:val="Normale"/>
    <w:uiPriority w:val="99"/>
    <w:semiHidden/>
    <w:unhideWhenUsed/>
    <w:rsid w:val="007115A4"/>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7115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7115A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7115A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7115A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7115A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7115A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7115A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7115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7115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7115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7115A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7115A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7115A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7115A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7115A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7115A4"/>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7115A4"/>
    <w:pPr>
      <w:numPr>
        <w:numId w:val="26"/>
      </w:numPr>
    </w:pPr>
  </w:style>
  <w:style w:type="table" w:styleId="Tabellasemplice-1">
    <w:name w:val="Plain Table 1"/>
    <w:basedOn w:val="Tabellanormale"/>
    <w:uiPriority w:val="41"/>
    <w:rsid w:val="007115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1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7115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11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7115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7115A4"/>
    <w:rPr>
      <w:rFonts w:ascii="Calibri" w:hAnsi="Calibri" w:cs="Calibri"/>
    </w:rPr>
  </w:style>
  <w:style w:type="paragraph" w:styleId="Data">
    <w:name w:val="Date"/>
    <w:basedOn w:val="Normale"/>
    <w:next w:val="Normale"/>
    <w:link w:val="DataCarattere"/>
    <w:uiPriority w:val="99"/>
    <w:semiHidden/>
    <w:unhideWhenUsed/>
    <w:rsid w:val="007115A4"/>
  </w:style>
  <w:style w:type="character" w:customStyle="1" w:styleId="DataCarattere">
    <w:name w:val="Data Carattere"/>
    <w:basedOn w:val="Carpredefinitoparagrafo"/>
    <w:link w:val="Data"/>
    <w:uiPriority w:val="99"/>
    <w:semiHidden/>
    <w:rsid w:val="007115A4"/>
    <w:rPr>
      <w:rFonts w:ascii="Calibri" w:hAnsi="Calibri" w:cs="Calibri"/>
    </w:rPr>
  </w:style>
  <w:style w:type="paragraph" w:styleId="NormaleWeb">
    <w:name w:val="Normal (Web)"/>
    <w:basedOn w:val="Normale"/>
    <w:uiPriority w:val="99"/>
    <w:semiHidden/>
    <w:unhideWhenUsed/>
    <w:rsid w:val="007115A4"/>
    <w:rPr>
      <w:rFonts w:ascii="Times New Roman" w:hAnsi="Times New Roman" w:cs="Times New Roman"/>
      <w:sz w:val="24"/>
      <w:szCs w:val="24"/>
    </w:rPr>
  </w:style>
  <w:style w:type="character" w:styleId="Collegamentoipertestualeintelligente">
    <w:name w:val="Smart Hyperlink"/>
    <w:basedOn w:val="Carpredefinitoparagrafo"/>
    <w:uiPriority w:val="99"/>
    <w:semiHidden/>
    <w:unhideWhenUsed/>
    <w:rsid w:val="007115A4"/>
    <w:rPr>
      <w:rFonts w:ascii="Calibri" w:hAnsi="Calibri" w:cs="Calibri"/>
      <w:u w:val="dotted"/>
    </w:rPr>
  </w:style>
  <w:style w:type="character" w:styleId="Menzionenonrisolta">
    <w:name w:val="Unresolved Mention"/>
    <w:basedOn w:val="Carpredefinitoparagrafo"/>
    <w:uiPriority w:val="99"/>
    <w:semiHidden/>
    <w:unhideWhenUsed/>
    <w:rsid w:val="007115A4"/>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7115A4"/>
    <w:pPr>
      <w:spacing w:after="120"/>
    </w:pPr>
  </w:style>
  <w:style w:type="character" w:customStyle="1" w:styleId="CorpotestoCarattere">
    <w:name w:val="Corpo testo Carattere"/>
    <w:basedOn w:val="Carpredefinitoparagrafo"/>
    <w:link w:val="Corpotesto"/>
    <w:uiPriority w:val="99"/>
    <w:semiHidden/>
    <w:rsid w:val="007115A4"/>
    <w:rPr>
      <w:rFonts w:ascii="Calibri" w:hAnsi="Calibri" w:cs="Calibri"/>
    </w:rPr>
  </w:style>
  <w:style w:type="paragraph" w:styleId="Corpodeltesto2">
    <w:name w:val="Body Text 2"/>
    <w:basedOn w:val="Normale"/>
    <w:link w:val="Corpodeltesto2Carattere"/>
    <w:uiPriority w:val="99"/>
    <w:semiHidden/>
    <w:unhideWhenUsed/>
    <w:rsid w:val="007115A4"/>
    <w:pPr>
      <w:spacing w:after="120" w:line="480" w:lineRule="auto"/>
    </w:pPr>
  </w:style>
  <w:style w:type="character" w:customStyle="1" w:styleId="Corpodeltesto2Carattere">
    <w:name w:val="Corpo del testo 2 Carattere"/>
    <w:basedOn w:val="Carpredefinitoparagrafo"/>
    <w:link w:val="Corpodeltesto2"/>
    <w:uiPriority w:val="99"/>
    <w:semiHidden/>
    <w:rsid w:val="007115A4"/>
    <w:rPr>
      <w:rFonts w:ascii="Calibri" w:hAnsi="Calibri" w:cs="Calibri"/>
    </w:rPr>
  </w:style>
  <w:style w:type="paragraph" w:styleId="Rientrocorpodeltesto">
    <w:name w:val="Body Text Indent"/>
    <w:basedOn w:val="Normale"/>
    <w:link w:val="RientrocorpodeltestoCarattere"/>
    <w:uiPriority w:val="99"/>
    <w:semiHidden/>
    <w:unhideWhenUsed/>
    <w:rsid w:val="007115A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115A4"/>
    <w:rPr>
      <w:rFonts w:ascii="Calibri" w:hAnsi="Calibri" w:cs="Calibri"/>
    </w:rPr>
  </w:style>
  <w:style w:type="paragraph" w:styleId="Rientrocorpodeltesto2">
    <w:name w:val="Body Text Indent 2"/>
    <w:basedOn w:val="Normale"/>
    <w:link w:val="Rientrocorpodeltesto2Carattere"/>
    <w:uiPriority w:val="99"/>
    <w:semiHidden/>
    <w:unhideWhenUsed/>
    <w:rsid w:val="007115A4"/>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7115A4"/>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7115A4"/>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115A4"/>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7115A4"/>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15A4"/>
    <w:rPr>
      <w:rFonts w:ascii="Calibri" w:hAnsi="Calibri" w:cs="Calibri"/>
    </w:rPr>
  </w:style>
  <w:style w:type="paragraph" w:styleId="Rientronormale">
    <w:name w:val="Normal Indent"/>
    <w:basedOn w:val="Normale"/>
    <w:uiPriority w:val="99"/>
    <w:semiHidden/>
    <w:unhideWhenUsed/>
    <w:rsid w:val="007115A4"/>
    <w:pPr>
      <w:ind w:left="720"/>
    </w:pPr>
  </w:style>
  <w:style w:type="paragraph" w:styleId="Intestazionenota">
    <w:name w:val="Note Heading"/>
    <w:basedOn w:val="Normale"/>
    <w:next w:val="Normale"/>
    <w:link w:val="IntestazionenotaCarattere"/>
    <w:uiPriority w:val="99"/>
    <w:semiHidden/>
    <w:unhideWhenUsed/>
    <w:rsid w:val="007115A4"/>
  </w:style>
  <w:style w:type="character" w:customStyle="1" w:styleId="IntestazionenotaCarattere">
    <w:name w:val="Intestazione nota Carattere"/>
    <w:basedOn w:val="Carpredefinitoparagrafo"/>
    <w:link w:val="Intestazionenota"/>
    <w:uiPriority w:val="99"/>
    <w:semiHidden/>
    <w:rsid w:val="007115A4"/>
    <w:rPr>
      <w:rFonts w:ascii="Calibri" w:hAnsi="Calibri" w:cs="Calibri"/>
    </w:rPr>
  </w:style>
  <w:style w:type="table" w:styleId="Tabellacontemporanea">
    <w:name w:val="Table Contemporary"/>
    <w:basedOn w:val="Tabellanormale"/>
    <w:uiPriority w:val="99"/>
    <w:semiHidden/>
    <w:unhideWhenUsed/>
    <w:rsid w:val="00711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711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7115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7115A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7115A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7115A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7115A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7115A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7115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7115A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7115A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7115A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7115A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7115A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7115A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7115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7115A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7115A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7115A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7115A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7115A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7115A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7115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115A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7115A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7115A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7115A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7115A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7115A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7115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7115A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7115A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7115A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7115A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7115A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711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7115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7115A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7115A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7115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7115A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7115A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7115A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7115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7115A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7115A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7115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7115A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7115A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7115A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7115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7115A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7115A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7115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7115A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7115A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7115A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7115A4"/>
  </w:style>
  <w:style w:type="character" w:customStyle="1" w:styleId="FirmadipostaelettronicaCarattere">
    <w:name w:val="Firma di posta elettronica Carattere"/>
    <w:basedOn w:val="Carpredefinitoparagrafo"/>
    <w:link w:val="Firmadipostaelettronica"/>
    <w:uiPriority w:val="99"/>
    <w:semiHidden/>
    <w:rsid w:val="007115A4"/>
    <w:rPr>
      <w:rFonts w:ascii="Calibri" w:hAnsi="Calibri" w:cs="Calibri"/>
    </w:rPr>
  </w:style>
  <w:style w:type="paragraph" w:styleId="Formuladiapertura">
    <w:name w:val="Salutation"/>
    <w:basedOn w:val="Normale"/>
    <w:next w:val="Normale"/>
    <w:link w:val="FormuladiaperturaCarattere"/>
    <w:uiPriority w:val="99"/>
    <w:semiHidden/>
    <w:unhideWhenUsed/>
    <w:rsid w:val="007115A4"/>
  </w:style>
  <w:style w:type="character" w:customStyle="1" w:styleId="FormuladiaperturaCarattere">
    <w:name w:val="Formula di apertura Carattere"/>
    <w:basedOn w:val="Carpredefinitoparagrafo"/>
    <w:link w:val="Formuladiapertura"/>
    <w:uiPriority w:val="99"/>
    <w:semiHidden/>
    <w:rsid w:val="007115A4"/>
    <w:rPr>
      <w:rFonts w:ascii="Calibri" w:hAnsi="Calibri" w:cs="Calibri"/>
    </w:rPr>
  </w:style>
  <w:style w:type="table" w:styleId="Tabellacolonne1">
    <w:name w:val="Table Columns 1"/>
    <w:basedOn w:val="Tabellanormale"/>
    <w:uiPriority w:val="99"/>
    <w:semiHidden/>
    <w:unhideWhenUsed/>
    <w:rsid w:val="007115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7115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7115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7115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7115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7115A4"/>
    <w:pPr>
      <w:ind w:left="4320"/>
    </w:pPr>
  </w:style>
  <w:style w:type="character" w:customStyle="1" w:styleId="FirmaCarattere">
    <w:name w:val="Firma Carattere"/>
    <w:basedOn w:val="Carpredefinitoparagrafo"/>
    <w:link w:val="Firma"/>
    <w:uiPriority w:val="99"/>
    <w:semiHidden/>
    <w:rsid w:val="007115A4"/>
    <w:rPr>
      <w:rFonts w:ascii="Calibri" w:hAnsi="Calibri" w:cs="Calibri"/>
    </w:rPr>
  </w:style>
  <w:style w:type="table" w:styleId="Tabellasemplice1">
    <w:name w:val="Table Simple 1"/>
    <w:basedOn w:val="Tabellanormale"/>
    <w:uiPriority w:val="99"/>
    <w:semiHidden/>
    <w:unhideWhenUsed/>
    <w:rsid w:val="007115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7115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7115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115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7115A4"/>
    <w:pPr>
      <w:ind w:left="220" w:hanging="220"/>
    </w:pPr>
  </w:style>
  <w:style w:type="paragraph" w:styleId="Indice2">
    <w:name w:val="index 2"/>
    <w:basedOn w:val="Normale"/>
    <w:next w:val="Normale"/>
    <w:autoRedefine/>
    <w:uiPriority w:val="99"/>
    <w:semiHidden/>
    <w:unhideWhenUsed/>
    <w:rsid w:val="007115A4"/>
    <w:pPr>
      <w:ind w:left="440" w:hanging="220"/>
    </w:pPr>
  </w:style>
  <w:style w:type="paragraph" w:styleId="Indice3">
    <w:name w:val="index 3"/>
    <w:basedOn w:val="Normale"/>
    <w:next w:val="Normale"/>
    <w:autoRedefine/>
    <w:uiPriority w:val="99"/>
    <w:semiHidden/>
    <w:unhideWhenUsed/>
    <w:rsid w:val="007115A4"/>
    <w:pPr>
      <w:ind w:left="660" w:hanging="220"/>
    </w:pPr>
  </w:style>
  <w:style w:type="paragraph" w:styleId="Indice4">
    <w:name w:val="index 4"/>
    <w:basedOn w:val="Normale"/>
    <w:next w:val="Normale"/>
    <w:autoRedefine/>
    <w:uiPriority w:val="99"/>
    <w:semiHidden/>
    <w:unhideWhenUsed/>
    <w:rsid w:val="007115A4"/>
    <w:pPr>
      <w:ind w:left="880" w:hanging="220"/>
    </w:pPr>
  </w:style>
  <w:style w:type="paragraph" w:styleId="Indice5">
    <w:name w:val="index 5"/>
    <w:basedOn w:val="Normale"/>
    <w:next w:val="Normale"/>
    <w:autoRedefine/>
    <w:uiPriority w:val="99"/>
    <w:semiHidden/>
    <w:unhideWhenUsed/>
    <w:rsid w:val="007115A4"/>
    <w:pPr>
      <w:ind w:left="1100" w:hanging="220"/>
    </w:pPr>
  </w:style>
  <w:style w:type="paragraph" w:styleId="Indice6">
    <w:name w:val="index 6"/>
    <w:basedOn w:val="Normale"/>
    <w:next w:val="Normale"/>
    <w:autoRedefine/>
    <w:uiPriority w:val="99"/>
    <w:semiHidden/>
    <w:unhideWhenUsed/>
    <w:rsid w:val="007115A4"/>
    <w:pPr>
      <w:ind w:left="1320" w:hanging="220"/>
    </w:pPr>
  </w:style>
  <w:style w:type="paragraph" w:styleId="Indice7">
    <w:name w:val="index 7"/>
    <w:basedOn w:val="Normale"/>
    <w:next w:val="Normale"/>
    <w:autoRedefine/>
    <w:uiPriority w:val="99"/>
    <w:semiHidden/>
    <w:unhideWhenUsed/>
    <w:rsid w:val="007115A4"/>
    <w:pPr>
      <w:ind w:left="1540" w:hanging="220"/>
    </w:pPr>
  </w:style>
  <w:style w:type="paragraph" w:styleId="Indice8">
    <w:name w:val="index 8"/>
    <w:basedOn w:val="Normale"/>
    <w:next w:val="Normale"/>
    <w:autoRedefine/>
    <w:uiPriority w:val="99"/>
    <w:semiHidden/>
    <w:unhideWhenUsed/>
    <w:rsid w:val="007115A4"/>
    <w:pPr>
      <w:ind w:left="1760" w:hanging="220"/>
    </w:pPr>
  </w:style>
  <w:style w:type="paragraph" w:styleId="Indice9">
    <w:name w:val="index 9"/>
    <w:basedOn w:val="Normale"/>
    <w:next w:val="Normale"/>
    <w:autoRedefine/>
    <w:uiPriority w:val="99"/>
    <w:semiHidden/>
    <w:unhideWhenUsed/>
    <w:rsid w:val="007115A4"/>
    <w:pPr>
      <w:ind w:left="1980" w:hanging="220"/>
    </w:pPr>
  </w:style>
  <w:style w:type="paragraph" w:styleId="Titoloindice">
    <w:name w:val="index heading"/>
    <w:basedOn w:val="Normale"/>
    <w:next w:val="Indice1"/>
    <w:uiPriority w:val="99"/>
    <w:semiHidden/>
    <w:unhideWhenUsed/>
    <w:rsid w:val="007115A4"/>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7115A4"/>
    <w:pPr>
      <w:ind w:left="4320"/>
    </w:pPr>
  </w:style>
  <w:style w:type="character" w:customStyle="1" w:styleId="FormuladichiusuraCarattere">
    <w:name w:val="Formula di chiusura Carattere"/>
    <w:basedOn w:val="Carpredefinitoparagrafo"/>
    <w:link w:val="Formuladichiusura"/>
    <w:uiPriority w:val="99"/>
    <w:semiHidden/>
    <w:rsid w:val="007115A4"/>
    <w:rPr>
      <w:rFonts w:ascii="Calibri" w:hAnsi="Calibri" w:cs="Calibri"/>
    </w:rPr>
  </w:style>
  <w:style w:type="table" w:styleId="Grigliatabella">
    <w:name w:val="Table Grid"/>
    <w:basedOn w:val="Tabellanormale"/>
    <w:uiPriority w:val="39"/>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7115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7115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7115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7115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7115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711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7115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7115A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7115A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7115A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7115A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7115A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115A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7115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115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115A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7115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7115A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7115A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7115A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7115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7115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711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7115A4"/>
    <w:rPr>
      <w:rFonts w:ascii="Calibri" w:hAnsi="Calibri" w:cs="Calibri"/>
      <w:vertAlign w:val="superscript"/>
    </w:rPr>
  </w:style>
  <w:style w:type="character" w:styleId="Numeroriga">
    <w:name w:val="line number"/>
    <w:basedOn w:val="Carpredefinitoparagrafo"/>
    <w:uiPriority w:val="99"/>
    <w:semiHidden/>
    <w:unhideWhenUsed/>
    <w:rsid w:val="007115A4"/>
    <w:rPr>
      <w:rFonts w:ascii="Calibri" w:hAnsi="Calibri" w:cs="Calibri"/>
    </w:rPr>
  </w:style>
  <w:style w:type="table" w:styleId="Tabellaeffetti3D1">
    <w:name w:val="Table 3D effects 1"/>
    <w:basedOn w:val="Tabellanormale"/>
    <w:uiPriority w:val="99"/>
    <w:semiHidden/>
    <w:unhideWhenUsed/>
    <w:rsid w:val="00711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7115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711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7115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etta\AppData\Roaming\Microsoft\Templates\Spaziatura%20singola%20(vuot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DF4C6-7997-4C17-BBC3-52B76832AE87}"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it-IT"/>
        </a:p>
      </dgm:t>
    </dgm:pt>
    <dgm:pt modelId="{EB49B8A2-A2A6-4F31-AA62-391A5CC63D44}">
      <dgm:prSet phldrT="[Testo]">
        <dgm:style>
          <a:lnRef idx="2">
            <a:schemeClr val="accent1"/>
          </a:lnRef>
          <a:fillRef idx="1">
            <a:schemeClr val="lt1"/>
          </a:fillRef>
          <a:effectRef idx="0">
            <a:schemeClr val="accent1"/>
          </a:effectRef>
          <a:fontRef idx="minor">
            <a:schemeClr val="dk1"/>
          </a:fontRef>
        </dgm:style>
      </dgm:prSet>
      <dgm:spPr/>
      <dgm:t>
        <a:bodyPr/>
        <a:lstStyle/>
        <a:p>
          <a:r>
            <a:rPr lang="it-IT" b="1"/>
            <a:t>L'ALIMENTAZIONE NELL'INFANZIA</a:t>
          </a:r>
        </a:p>
      </dgm:t>
    </dgm:pt>
    <dgm:pt modelId="{03A9A6DD-458E-4119-BAE0-CB07197E4C1C}" type="parTrans" cxnId="{4923D996-F403-46D1-A067-9D610B19F670}">
      <dgm:prSet/>
      <dgm:spPr/>
      <dgm:t>
        <a:bodyPr/>
        <a:lstStyle/>
        <a:p>
          <a:endParaRPr lang="it-IT"/>
        </a:p>
      </dgm:t>
    </dgm:pt>
    <dgm:pt modelId="{09B3AB5F-5860-40BD-A4A5-B7105E6653CA}" type="sibTrans" cxnId="{4923D996-F403-46D1-A067-9D610B19F670}">
      <dgm:prSet/>
      <dgm:spPr/>
      <dgm:t>
        <a:bodyPr/>
        <a:lstStyle/>
        <a:p>
          <a:endParaRPr lang="it-IT"/>
        </a:p>
      </dgm:t>
    </dgm:pt>
    <dgm:pt modelId="{CC8CB4B9-99CA-4E15-B018-FC5E8FD03FC2}">
      <dgm:prSet phldrT="[Testo]" custT="1">
        <dgm:style>
          <a:lnRef idx="2">
            <a:schemeClr val="accent1"/>
          </a:lnRef>
          <a:fillRef idx="1">
            <a:schemeClr val="lt1"/>
          </a:fillRef>
          <a:effectRef idx="0">
            <a:schemeClr val="accent1"/>
          </a:effectRef>
          <a:fontRef idx="minor">
            <a:schemeClr val="dk1"/>
          </a:fontRef>
        </dgm:style>
      </dgm:prSet>
      <dgm:spPr/>
      <dgm:t>
        <a:bodyPr/>
        <a:lstStyle/>
        <a:p>
          <a:pPr algn="just"/>
          <a:r>
            <a:rPr lang="it-IT" sz="1400" b="1"/>
            <a:t>INFANZIA</a:t>
          </a:r>
          <a:r>
            <a:rPr lang="it-IT" sz="1400"/>
            <a:t>: dalla nascita al primo anno di vita. nel primo anno l'accrescimento dei tessuti corporei avviene in modo molto veloce e serve mlta energia. </a:t>
          </a:r>
        </a:p>
        <a:p>
          <a:pPr algn="just"/>
          <a:r>
            <a:rPr lang="it-IT" sz="1400"/>
            <a:t>FABBISOGNO ENERGETICO: CARBOIDRATI 40-45% I GRASSI 40%  15-20% PROTEINE. </a:t>
          </a:r>
        </a:p>
        <a:p>
          <a:pPr algn="just"/>
          <a:r>
            <a:rPr lang="it-IT" sz="1400"/>
            <a:t>l'alimento principale è il latte materno ricco di anticorpi utili al bimbo per non ammalasrsi, in caso si possono usare i latti artificiali. </a:t>
          </a:r>
        </a:p>
      </dgm:t>
    </dgm:pt>
    <dgm:pt modelId="{02216C86-482A-408A-82A1-4863E31CE22D}" type="parTrans" cxnId="{7F0CB2EC-9A7A-42AF-B50B-89EB7616F078}">
      <dgm:prSet/>
      <dgm:spPr/>
      <dgm:t>
        <a:bodyPr/>
        <a:lstStyle/>
        <a:p>
          <a:endParaRPr lang="it-IT"/>
        </a:p>
      </dgm:t>
    </dgm:pt>
    <dgm:pt modelId="{2952DCBC-3466-4289-B42F-F21AFE706FFC}" type="sibTrans" cxnId="{7F0CB2EC-9A7A-42AF-B50B-89EB7616F078}">
      <dgm:prSet/>
      <dgm:spPr/>
      <dgm:t>
        <a:bodyPr/>
        <a:lstStyle/>
        <a:p>
          <a:endParaRPr lang="it-IT"/>
        </a:p>
      </dgm:t>
    </dgm:pt>
    <dgm:pt modelId="{49E36639-32DA-414B-A9AF-F0A8538190C3}">
      <dgm:prSet phldrT="[Testo]" custT="1">
        <dgm:style>
          <a:lnRef idx="2">
            <a:schemeClr val="accent1"/>
          </a:lnRef>
          <a:fillRef idx="1">
            <a:schemeClr val="lt1"/>
          </a:fillRef>
          <a:effectRef idx="0">
            <a:schemeClr val="accent1"/>
          </a:effectRef>
          <a:fontRef idx="minor">
            <a:schemeClr val="dk1"/>
          </a:fontRef>
        </dgm:style>
      </dgm:prSet>
      <dgm:spPr/>
      <dgm:t>
        <a:bodyPr/>
        <a:lstStyle/>
        <a:p>
          <a:r>
            <a:rPr lang="it-IT" sz="1400" b="1"/>
            <a:t>SECONDA INFANZIA</a:t>
          </a:r>
          <a:r>
            <a:rPr lang="it-IT" sz="1400"/>
            <a:t>:  è quel periodo che va dal  primo al sesto anno. deve essere una dieta ricca in Calcio per completare la crescita ossea. E' importante assumere proteine ad alto valore biologico con tutti gli AAE che aiutano a fortificare la massa muscolare. </a:t>
          </a:r>
        </a:p>
        <a:p>
          <a:r>
            <a:rPr lang="it-IT" sz="1400"/>
            <a:t>bisogna evitare: cibi piccanti, alcol, fritti, junk food, bibite caffeinate, alimenti ricchi in conservanti. </a:t>
          </a:r>
        </a:p>
      </dgm:t>
    </dgm:pt>
    <dgm:pt modelId="{7483A2A3-4472-44E1-9CF6-1D2B7B1CFC7A}" type="parTrans" cxnId="{EC034E53-FE77-4FCD-B4F4-5C08DA708DB8}">
      <dgm:prSet/>
      <dgm:spPr/>
      <dgm:t>
        <a:bodyPr/>
        <a:lstStyle/>
        <a:p>
          <a:endParaRPr lang="it-IT"/>
        </a:p>
      </dgm:t>
    </dgm:pt>
    <dgm:pt modelId="{CCB797F1-F0F1-40DC-A53D-F3A900D55FB4}" type="sibTrans" cxnId="{EC034E53-FE77-4FCD-B4F4-5C08DA708DB8}">
      <dgm:prSet/>
      <dgm:spPr/>
      <dgm:t>
        <a:bodyPr/>
        <a:lstStyle/>
        <a:p>
          <a:endParaRPr lang="it-IT"/>
        </a:p>
      </dgm:t>
    </dgm:pt>
    <dgm:pt modelId="{975AAAD6-38D9-40D9-87A8-FA4B79BA9105}">
      <dgm:prSet phldrT="[Testo]" custT="1">
        <dgm:style>
          <a:lnRef idx="2">
            <a:schemeClr val="accent1"/>
          </a:lnRef>
          <a:fillRef idx="1">
            <a:schemeClr val="lt1"/>
          </a:fillRef>
          <a:effectRef idx="0">
            <a:schemeClr val="accent1"/>
          </a:effectRef>
          <a:fontRef idx="minor">
            <a:schemeClr val="dk1"/>
          </a:fontRef>
        </dgm:style>
      </dgm:prSet>
      <dgm:spPr/>
      <dgm:t>
        <a:bodyPr/>
        <a:lstStyle/>
        <a:p>
          <a:r>
            <a:rPr lang="it-IT" sz="1400" b="1"/>
            <a:t>TERZA INFANZIA</a:t>
          </a:r>
          <a:r>
            <a:rPr lang="it-IT" sz="1400"/>
            <a:t>: va dai 6 ai 11-14 anni. le indicazioni ricalcano quelle degli anni precedenti, bisogna sempre ricordarsi di incentivare il bambino ad aver uno stile di vita attivo e seguire un alimentazione sana. </a:t>
          </a:r>
        </a:p>
      </dgm:t>
    </dgm:pt>
    <dgm:pt modelId="{42759CD6-EB09-4C9E-BC3A-750B0C9C6478}" type="parTrans" cxnId="{6F5C5BAA-8E4F-4E10-B401-0DA07ED305DC}">
      <dgm:prSet/>
      <dgm:spPr/>
      <dgm:t>
        <a:bodyPr/>
        <a:lstStyle/>
        <a:p>
          <a:endParaRPr lang="it-IT"/>
        </a:p>
      </dgm:t>
    </dgm:pt>
    <dgm:pt modelId="{29AB7CA6-577F-456B-B883-297960F18276}" type="sibTrans" cxnId="{6F5C5BAA-8E4F-4E10-B401-0DA07ED305DC}">
      <dgm:prSet/>
      <dgm:spPr/>
      <dgm:t>
        <a:bodyPr/>
        <a:lstStyle/>
        <a:p>
          <a:endParaRPr lang="it-IT"/>
        </a:p>
      </dgm:t>
    </dgm:pt>
    <dgm:pt modelId="{B1347308-B92D-4114-A310-FA5256D9A208}" type="pres">
      <dgm:prSet presAssocID="{9A1DF4C6-7997-4C17-BBC3-52B76832AE87}" presName="Name0" presStyleCnt="0">
        <dgm:presLayoutVars>
          <dgm:chMax val="1"/>
          <dgm:chPref val="1"/>
          <dgm:dir/>
          <dgm:animOne val="branch"/>
          <dgm:animLvl val="lvl"/>
        </dgm:presLayoutVars>
      </dgm:prSet>
      <dgm:spPr/>
    </dgm:pt>
    <dgm:pt modelId="{CB94EF51-7D7A-42C3-95AC-049F9BF49452}" type="pres">
      <dgm:prSet presAssocID="{EB49B8A2-A2A6-4F31-AA62-391A5CC63D44}" presName="singleCycle" presStyleCnt="0"/>
      <dgm:spPr/>
    </dgm:pt>
    <dgm:pt modelId="{24B47146-4B30-4164-A6C2-4314C99155A9}" type="pres">
      <dgm:prSet presAssocID="{EB49B8A2-A2A6-4F31-AA62-391A5CC63D44}" presName="singleCenter" presStyleLbl="node1" presStyleIdx="0" presStyleCnt="4" custScaleX="189595" custScaleY="52367" custLinFactNeighborX="-4527" custLinFactNeighborY="-9557">
        <dgm:presLayoutVars>
          <dgm:chMax val="7"/>
          <dgm:chPref val="7"/>
        </dgm:presLayoutVars>
      </dgm:prSet>
      <dgm:spPr/>
    </dgm:pt>
    <dgm:pt modelId="{5848F543-BA47-4816-BA3E-1DA7A4393FEF}" type="pres">
      <dgm:prSet presAssocID="{02216C86-482A-408A-82A1-4863E31CE22D}" presName="Name56" presStyleLbl="parChTrans1D2" presStyleIdx="0" presStyleCnt="3"/>
      <dgm:spPr/>
    </dgm:pt>
    <dgm:pt modelId="{C391DD0A-549D-4ED2-AF6A-AD4114D01359}" type="pres">
      <dgm:prSet presAssocID="{CC8CB4B9-99CA-4E15-B018-FC5E8FD03FC2}" presName="text0" presStyleLbl="node1" presStyleIdx="1" presStyleCnt="4" custScaleX="455220" custScaleY="143435" custRadScaleRad="117502" custRadScaleInc="52790">
        <dgm:presLayoutVars>
          <dgm:bulletEnabled val="1"/>
        </dgm:presLayoutVars>
      </dgm:prSet>
      <dgm:spPr/>
    </dgm:pt>
    <dgm:pt modelId="{BF9D49DC-A91C-49A3-8ACA-194919271551}" type="pres">
      <dgm:prSet presAssocID="{7483A2A3-4472-44E1-9CF6-1D2B7B1CFC7A}" presName="Name56" presStyleLbl="parChTrans1D2" presStyleIdx="1" presStyleCnt="3"/>
      <dgm:spPr/>
    </dgm:pt>
    <dgm:pt modelId="{22479249-5FCE-4B11-AA37-B44885F8F574}" type="pres">
      <dgm:prSet presAssocID="{49E36639-32DA-414B-A9AF-F0A8538190C3}" presName="text0" presStyleLbl="node1" presStyleIdx="2" presStyleCnt="4" custScaleX="291784" custScaleY="164108" custRadScaleRad="122638" custRadScaleInc="-7599">
        <dgm:presLayoutVars>
          <dgm:bulletEnabled val="1"/>
        </dgm:presLayoutVars>
      </dgm:prSet>
      <dgm:spPr/>
    </dgm:pt>
    <dgm:pt modelId="{C4EC3F64-4EF0-4C2A-AC44-56FBFDDDB273}" type="pres">
      <dgm:prSet presAssocID="{42759CD6-EB09-4C9E-BC3A-750B0C9C6478}" presName="Name56" presStyleLbl="parChTrans1D2" presStyleIdx="2" presStyleCnt="3"/>
      <dgm:spPr/>
    </dgm:pt>
    <dgm:pt modelId="{B56BEB25-5E09-4FF9-A7B2-3BEC87EDD2C0}" type="pres">
      <dgm:prSet presAssocID="{975AAAD6-38D9-40D9-87A8-FA4B79BA9105}" presName="text0" presStyleLbl="node1" presStyleIdx="3" presStyleCnt="4" custScaleX="362369" custRadScaleRad="100774" custRadScaleInc="2605">
        <dgm:presLayoutVars>
          <dgm:bulletEnabled val="1"/>
        </dgm:presLayoutVars>
      </dgm:prSet>
      <dgm:spPr/>
    </dgm:pt>
  </dgm:ptLst>
  <dgm:cxnLst>
    <dgm:cxn modelId="{8B4D8225-BC42-43B3-9C04-68C3D68233AC}" type="presOf" srcId="{42759CD6-EB09-4C9E-BC3A-750B0C9C6478}" destId="{C4EC3F64-4EF0-4C2A-AC44-56FBFDDDB273}" srcOrd="0" destOrd="0" presId="urn:microsoft.com/office/officeart/2008/layout/RadialCluster"/>
    <dgm:cxn modelId="{825A2334-86B8-4267-8453-F92CA1FA5613}" type="presOf" srcId="{02216C86-482A-408A-82A1-4863E31CE22D}" destId="{5848F543-BA47-4816-BA3E-1DA7A4393FEF}" srcOrd="0" destOrd="0" presId="urn:microsoft.com/office/officeart/2008/layout/RadialCluster"/>
    <dgm:cxn modelId="{D6CF8239-5DED-4B65-B030-5B1AB9A3E957}" type="presOf" srcId="{49E36639-32DA-414B-A9AF-F0A8538190C3}" destId="{22479249-5FCE-4B11-AA37-B44885F8F574}" srcOrd="0" destOrd="0" presId="urn:microsoft.com/office/officeart/2008/layout/RadialCluster"/>
    <dgm:cxn modelId="{69B1085F-F5ED-4631-BDE4-9711AFCD65D7}" type="presOf" srcId="{CC8CB4B9-99CA-4E15-B018-FC5E8FD03FC2}" destId="{C391DD0A-549D-4ED2-AF6A-AD4114D01359}" srcOrd="0" destOrd="0" presId="urn:microsoft.com/office/officeart/2008/layout/RadialCluster"/>
    <dgm:cxn modelId="{EC034E53-FE77-4FCD-B4F4-5C08DA708DB8}" srcId="{EB49B8A2-A2A6-4F31-AA62-391A5CC63D44}" destId="{49E36639-32DA-414B-A9AF-F0A8538190C3}" srcOrd="1" destOrd="0" parTransId="{7483A2A3-4472-44E1-9CF6-1D2B7B1CFC7A}" sibTransId="{CCB797F1-F0F1-40DC-A53D-F3A900D55FB4}"/>
    <dgm:cxn modelId="{4923D996-F403-46D1-A067-9D610B19F670}" srcId="{9A1DF4C6-7997-4C17-BBC3-52B76832AE87}" destId="{EB49B8A2-A2A6-4F31-AA62-391A5CC63D44}" srcOrd="0" destOrd="0" parTransId="{03A9A6DD-458E-4119-BAE0-CB07197E4C1C}" sibTransId="{09B3AB5F-5860-40BD-A4A5-B7105E6653CA}"/>
    <dgm:cxn modelId="{6F5C5BAA-8E4F-4E10-B401-0DA07ED305DC}" srcId="{EB49B8A2-A2A6-4F31-AA62-391A5CC63D44}" destId="{975AAAD6-38D9-40D9-87A8-FA4B79BA9105}" srcOrd="2" destOrd="0" parTransId="{42759CD6-EB09-4C9E-BC3A-750B0C9C6478}" sibTransId="{29AB7CA6-577F-456B-B883-297960F18276}"/>
    <dgm:cxn modelId="{2B9CBBC9-B9C0-4B8A-BD59-A70FA8797FC9}" type="presOf" srcId="{9A1DF4C6-7997-4C17-BBC3-52B76832AE87}" destId="{B1347308-B92D-4114-A310-FA5256D9A208}" srcOrd="0" destOrd="0" presId="urn:microsoft.com/office/officeart/2008/layout/RadialCluster"/>
    <dgm:cxn modelId="{E0B70AD2-1F93-4642-9CE2-19A7F650B521}" type="presOf" srcId="{7483A2A3-4472-44E1-9CF6-1D2B7B1CFC7A}" destId="{BF9D49DC-A91C-49A3-8ACA-194919271551}" srcOrd="0" destOrd="0" presId="urn:microsoft.com/office/officeart/2008/layout/RadialCluster"/>
    <dgm:cxn modelId="{0191D5D2-C1AB-464B-B49E-DE9CAA6B8414}" type="presOf" srcId="{975AAAD6-38D9-40D9-87A8-FA4B79BA9105}" destId="{B56BEB25-5E09-4FF9-A7B2-3BEC87EDD2C0}" srcOrd="0" destOrd="0" presId="urn:microsoft.com/office/officeart/2008/layout/RadialCluster"/>
    <dgm:cxn modelId="{7F0CB2EC-9A7A-42AF-B50B-89EB7616F078}" srcId="{EB49B8A2-A2A6-4F31-AA62-391A5CC63D44}" destId="{CC8CB4B9-99CA-4E15-B018-FC5E8FD03FC2}" srcOrd="0" destOrd="0" parTransId="{02216C86-482A-408A-82A1-4863E31CE22D}" sibTransId="{2952DCBC-3466-4289-B42F-F21AFE706FFC}"/>
    <dgm:cxn modelId="{53BF81F2-AFE3-4A3D-9FE8-A7893A9F4720}" type="presOf" srcId="{EB49B8A2-A2A6-4F31-AA62-391A5CC63D44}" destId="{24B47146-4B30-4164-A6C2-4314C99155A9}" srcOrd="0" destOrd="0" presId="urn:microsoft.com/office/officeart/2008/layout/RadialCluster"/>
    <dgm:cxn modelId="{F4D05CEA-B2E8-41B4-892D-93A8BE07FB7E}" type="presParOf" srcId="{B1347308-B92D-4114-A310-FA5256D9A208}" destId="{CB94EF51-7D7A-42C3-95AC-049F9BF49452}" srcOrd="0" destOrd="0" presId="urn:microsoft.com/office/officeart/2008/layout/RadialCluster"/>
    <dgm:cxn modelId="{27B8AAAD-C906-4373-96B3-640754421DEF}" type="presParOf" srcId="{CB94EF51-7D7A-42C3-95AC-049F9BF49452}" destId="{24B47146-4B30-4164-A6C2-4314C99155A9}" srcOrd="0" destOrd="0" presId="urn:microsoft.com/office/officeart/2008/layout/RadialCluster"/>
    <dgm:cxn modelId="{A34BF356-FDFE-402D-A26B-B16DFD13EA69}" type="presParOf" srcId="{CB94EF51-7D7A-42C3-95AC-049F9BF49452}" destId="{5848F543-BA47-4816-BA3E-1DA7A4393FEF}" srcOrd="1" destOrd="0" presId="urn:microsoft.com/office/officeart/2008/layout/RadialCluster"/>
    <dgm:cxn modelId="{80E5543B-2491-433B-B041-EB1F538E3450}" type="presParOf" srcId="{CB94EF51-7D7A-42C3-95AC-049F9BF49452}" destId="{C391DD0A-549D-4ED2-AF6A-AD4114D01359}" srcOrd="2" destOrd="0" presId="urn:microsoft.com/office/officeart/2008/layout/RadialCluster"/>
    <dgm:cxn modelId="{426E848F-4A63-44A0-87FD-FF39020560F7}" type="presParOf" srcId="{CB94EF51-7D7A-42C3-95AC-049F9BF49452}" destId="{BF9D49DC-A91C-49A3-8ACA-194919271551}" srcOrd="3" destOrd="0" presId="urn:microsoft.com/office/officeart/2008/layout/RadialCluster"/>
    <dgm:cxn modelId="{A9ED76AA-51B5-42C0-AF11-F38F1E4120A1}" type="presParOf" srcId="{CB94EF51-7D7A-42C3-95AC-049F9BF49452}" destId="{22479249-5FCE-4B11-AA37-B44885F8F574}" srcOrd="4" destOrd="0" presId="urn:microsoft.com/office/officeart/2008/layout/RadialCluster"/>
    <dgm:cxn modelId="{F7A51CAC-24D1-4859-BFE6-E36169628A8A}" type="presParOf" srcId="{CB94EF51-7D7A-42C3-95AC-049F9BF49452}" destId="{C4EC3F64-4EF0-4C2A-AC44-56FBFDDDB273}" srcOrd="5" destOrd="0" presId="urn:microsoft.com/office/officeart/2008/layout/RadialCluster"/>
    <dgm:cxn modelId="{CE1CEE57-3F27-4685-8DF0-EC462A3D7A03}" type="presParOf" srcId="{CB94EF51-7D7A-42C3-95AC-049F9BF49452}" destId="{B56BEB25-5E09-4FF9-A7B2-3BEC87EDD2C0}"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B47146-4B30-4164-A6C2-4314C99155A9}">
      <dsp:nvSpPr>
        <dsp:cNvPr id="0" name=""/>
        <dsp:cNvSpPr/>
      </dsp:nvSpPr>
      <dsp:spPr>
        <a:xfrm>
          <a:off x="2761726" y="2700435"/>
          <a:ext cx="3505237" cy="968162"/>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6040" tIns="66040" rIns="66040" bIns="66040" numCol="1" spcCol="1270" anchor="ctr" anchorCtr="0">
          <a:noAutofit/>
        </a:bodyPr>
        <a:lstStyle/>
        <a:p>
          <a:pPr marL="0" lvl="0" indent="0" algn="ctr" defTabSz="1155700">
            <a:lnSpc>
              <a:spcPct val="90000"/>
            </a:lnSpc>
            <a:spcBef>
              <a:spcPct val="0"/>
            </a:spcBef>
            <a:spcAft>
              <a:spcPct val="35000"/>
            </a:spcAft>
            <a:buNone/>
          </a:pPr>
          <a:r>
            <a:rPr lang="it-IT" sz="2600" b="1" kern="1200"/>
            <a:t>L'ALIMENTAZIONE NELL'INFANZIA</a:t>
          </a:r>
        </a:p>
      </dsp:txBody>
      <dsp:txXfrm>
        <a:off x="2808988" y="2747697"/>
        <a:ext cx="3410713" cy="873638"/>
      </dsp:txXfrm>
    </dsp:sp>
    <dsp:sp modelId="{5848F543-BA47-4816-BA3E-1DA7A4393FEF}">
      <dsp:nvSpPr>
        <dsp:cNvPr id="0" name=""/>
        <dsp:cNvSpPr/>
      </dsp:nvSpPr>
      <dsp:spPr>
        <a:xfrm rot="18458556">
          <a:off x="4660295" y="2237830"/>
          <a:ext cx="1168436" cy="0"/>
        </a:xfrm>
        <a:custGeom>
          <a:avLst/>
          <a:gdLst/>
          <a:ahLst/>
          <a:cxnLst/>
          <a:rect l="0" t="0" r="0" b="0"/>
          <a:pathLst>
            <a:path>
              <a:moveTo>
                <a:pt x="0" y="0"/>
              </a:moveTo>
              <a:lnTo>
                <a:pt x="116843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1DD0A-549D-4ED2-AF6A-AD4114D01359}">
      <dsp:nvSpPr>
        <dsp:cNvPr id="0" name=""/>
        <dsp:cNvSpPr/>
      </dsp:nvSpPr>
      <dsp:spPr>
        <a:xfrm>
          <a:off x="3467100" y="-1500"/>
          <a:ext cx="5638799" cy="1776726"/>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just" defTabSz="622300">
            <a:lnSpc>
              <a:spcPct val="90000"/>
            </a:lnSpc>
            <a:spcBef>
              <a:spcPct val="0"/>
            </a:spcBef>
            <a:spcAft>
              <a:spcPct val="35000"/>
            </a:spcAft>
            <a:buNone/>
          </a:pPr>
          <a:r>
            <a:rPr lang="it-IT" sz="1400" b="1" kern="1200"/>
            <a:t>INFANZIA</a:t>
          </a:r>
          <a:r>
            <a:rPr lang="it-IT" sz="1400" kern="1200"/>
            <a:t>: dalla nascita al primo anno di vita. nel primo anno l'accrescimento dei tessuti corporei avviene in modo molto veloce e serve mlta energia. </a:t>
          </a:r>
        </a:p>
        <a:p>
          <a:pPr marL="0" lvl="0" indent="0" algn="just" defTabSz="622300">
            <a:lnSpc>
              <a:spcPct val="90000"/>
            </a:lnSpc>
            <a:spcBef>
              <a:spcPct val="0"/>
            </a:spcBef>
            <a:spcAft>
              <a:spcPct val="35000"/>
            </a:spcAft>
            <a:buNone/>
          </a:pPr>
          <a:r>
            <a:rPr lang="it-IT" sz="1400" kern="1200"/>
            <a:t>FABBISOGNO ENERGETICO: CARBOIDRATI 40-45% I GRASSI 40%  15-20% PROTEINE. </a:t>
          </a:r>
        </a:p>
        <a:p>
          <a:pPr marL="0" lvl="0" indent="0" algn="just" defTabSz="622300">
            <a:lnSpc>
              <a:spcPct val="90000"/>
            </a:lnSpc>
            <a:spcBef>
              <a:spcPct val="0"/>
            </a:spcBef>
            <a:spcAft>
              <a:spcPct val="35000"/>
            </a:spcAft>
            <a:buNone/>
          </a:pPr>
          <a:r>
            <a:rPr lang="it-IT" sz="1400" kern="1200"/>
            <a:t>l'alimento principale è il latte materno ricco di anticorpi utili al bimbo per non ammalasrsi, in caso si possono usare i latti artificiali. </a:t>
          </a:r>
        </a:p>
      </dsp:txBody>
      <dsp:txXfrm>
        <a:off x="3553833" y="85233"/>
        <a:ext cx="5465333" cy="1603260"/>
      </dsp:txXfrm>
    </dsp:sp>
    <dsp:sp modelId="{BF9D49DC-A91C-49A3-8ACA-194919271551}">
      <dsp:nvSpPr>
        <dsp:cNvPr id="0" name=""/>
        <dsp:cNvSpPr/>
      </dsp:nvSpPr>
      <dsp:spPr>
        <a:xfrm rot="2111245">
          <a:off x="5127521" y="3899985"/>
          <a:ext cx="803077" cy="0"/>
        </a:xfrm>
        <a:custGeom>
          <a:avLst/>
          <a:gdLst/>
          <a:ahLst/>
          <a:cxnLst/>
          <a:rect l="0" t="0" r="0" b="0"/>
          <a:pathLst>
            <a:path>
              <a:moveTo>
                <a:pt x="0" y="0"/>
              </a:moveTo>
              <a:lnTo>
                <a:pt x="8030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79249-5FCE-4B11-AA37-B44885F8F574}">
      <dsp:nvSpPr>
        <dsp:cNvPr id="0" name=""/>
        <dsp:cNvSpPr/>
      </dsp:nvSpPr>
      <dsp:spPr>
        <a:xfrm>
          <a:off x="5491578" y="4131373"/>
          <a:ext cx="3614321" cy="2032801"/>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it-IT" sz="1400" b="1" kern="1200"/>
            <a:t>SECONDA INFANZIA</a:t>
          </a:r>
          <a:r>
            <a:rPr lang="it-IT" sz="1400" kern="1200"/>
            <a:t>:  è quel periodo che va dal  primo al sesto anno. deve essere una dieta ricca in Calcio per completare la crescita ossea. E' importante assumere proteine ad alto valore biologico con tutti gli AAE che aiutano a fortificare la massa muscolare. </a:t>
          </a:r>
        </a:p>
        <a:p>
          <a:pPr marL="0" lvl="0" indent="0" algn="ctr" defTabSz="622300">
            <a:lnSpc>
              <a:spcPct val="90000"/>
            </a:lnSpc>
            <a:spcBef>
              <a:spcPct val="0"/>
            </a:spcBef>
            <a:spcAft>
              <a:spcPct val="35000"/>
            </a:spcAft>
            <a:buNone/>
          </a:pPr>
          <a:r>
            <a:rPr lang="it-IT" sz="1400" kern="1200"/>
            <a:t>bisogna evitare: cibi piccanti, alcol, fritti, junk food, bibite caffeinate, alimenti ricchi in conservanti. </a:t>
          </a:r>
        </a:p>
      </dsp:txBody>
      <dsp:txXfrm>
        <a:off x="5590811" y="4230606"/>
        <a:ext cx="3415855" cy="1834335"/>
      </dsp:txXfrm>
    </dsp:sp>
    <dsp:sp modelId="{C4EC3F64-4EF0-4C2A-AC44-56FBFDDDB273}">
      <dsp:nvSpPr>
        <dsp:cNvPr id="0" name=""/>
        <dsp:cNvSpPr/>
      </dsp:nvSpPr>
      <dsp:spPr>
        <a:xfrm rot="8391336">
          <a:off x="2842034" y="4069932"/>
          <a:ext cx="1244995" cy="0"/>
        </a:xfrm>
        <a:custGeom>
          <a:avLst/>
          <a:gdLst/>
          <a:ahLst/>
          <a:cxnLst/>
          <a:rect l="0" t="0" r="0" b="0"/>
          <a:pathLst>
            <a:path>
              <a:moveTo>
                <a:pt x="0" y="0"/>
              </a:moveTo>
              <a:lnTo>
                <a:pt x="124499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6BEB25-5E09-4FF9-A7B2-3BEC87EDD2C0}">
      <dsp:nvSpPr>
        <dsp:cNvPr id="0" name=""/>
        <dsp:cNvSpPr/>
      </dsp:nvSpPr>
      <dsp:spPr>
        <a:xfrm>
          <a:off x="10008" y="4471266"/>
          <a:ext cx="4488656" cy="1238697"/>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it-IT" sz="1400" b="1" kern="1200"/>
            <a:t>TERZA INFANZIA</a:t>
          </a:r>
          <a:r>
            <a:rPr lang="it-IT" sz="1400" kern="1200"/>
            <a:t>: va dai 6 ai 11-14 anni. le indicazioni ricalcano quelle degli anni precedenti, bisogna sempre ricordarsi di incentivare il bambino ad aver uno stile di vita attivo e seguire un alimentazione sana. </a:t>
          </a:r>
        </a:p>
      </dsp:txBody>
      <dsp:txXfrm>
        <a:off x="70476" y="4531734"/>
        <a:ext cx="4367720" cy="111776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3EE39-E00F-4ED3-AF3C-B346E6E6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Spaziatura singola (vuoto)</Template>
  <TotalTime>0</TotalTime>
  <Pages>6</Pages>
  <Words>887</Words>
  <Characters>5061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2020-02-29T13:56:00Z</dcterms:created>
  <dcterms:modified xsi:type="dcterms:W3CDTF">2020-03-07T16:15:00Z</dcterms:modified>
</cp:coreProperties>
</file>